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15D013" w14:textId="7ED91C62" w:rsidR="00831492" w:rsidRPr="00E878AE" w:rsidRDefault="00831492" w:rsidP="00831492">
      <w:pPr>
        <w:pStyle w:val="Header"/>
        <w:tabs>
          <w:tab w:val="right" w:pos="8280"/>
          <w:tab w:val="right" w:pos="9639"/>
        </w:tabs>
        <w:jc w:val="both"/>
        <w:rPr>
          <w:rFonts w:cs="Arial"/>
          <w:sz w:val="24"/>
          <w:szCs w:val="24"/>
        </w:rPr>
      </w:pPr>
      <w:bookmarkStart w:id="0" w:name="_Hlk491845607"/>
      <w:r w:rsidRPr="00E878AE">
        <w:rPr>
          <w:rFonts w:cs="Arial"/>
          <w:sz w:val="24"/>
          <w:szCs w:val="24"/>
        </w:rPr>
        <w:t>3GPP TSG-RAN WG4 Meeting #</w:t>
      </w:r>
      <w:r w:rsidR="006531C4">
        <w:rPr>
          <w:rFonts w:cs="Arial"/>
          <w:sz w:val="24"/>
          <w:szCs w:val="24"/>
        </w:rPr>
        <w:t>10</w:t>
      </w:r>
      <w:r w:rsidR="00DD6227">
        <w:rPr>
          <w:rFonts w:cs="Arial"/>
          <w:sz w:val="24"/>
          <w:szCs w:val="24"/>
        </w:rPr>
        <w:t>1</w:t>
      </w:r>
      <w:r w:rsidR="008A29BE" w:rsidRPr="00E878AE">
        <w:rPr>
          <w:rFonts w:cs="Arial"/>
          <w:sz w:val="24"/>
          <w:szCs w:val="24"/>
        </w:rPr>
        <w:t>-e</w:t>
      </w:r>
      <w:r w:rsidRPr="00E878AE">
        <w:rPr>
          <w:rFonts w:cs="Arial"/>
          <w:sz w:val="24"/>
          <w:szCs w:val="24"/>
        </w:rPr>
        <w:tab/>
      </w:r>
      <w:r w:rsidRPr="00E878AE">
        <w:rPr>
          <w:rFonts w:cs="Arial"/>
          <w:sz w:val="24"/>
          <w:szCs w:val="24"/>
        </w:rPr>
        <w:tab/>
      </w:r>
      <w:r w:rsidR="008C41BE" w:rsidRPr="008C41BE">
        <w:rPr>
          <w:rFonts w:cs="Arial"/>
          <w:sz w:val="24"/>
          <w:szCs w:val="24"/>
        </w:rPr>
        <w:t>R4-2118008</w:t>
      </w:r>
    </w:p>
    <w:bookmarkEnd w:id="0"/>
    <w:p w14:paraId="2BDC3E19" w14:textId="4CFE2AB8" w:rsidR="00831492" w:rsidRPr="00E878AE" w:rsidRDefault="005A7BF8" w:rsidP="00831492">
      <w:pPr>
        <w:pStyle w:val="Header"/>
        <w:tabs>
          <w:tab w:val="right" w:pos="8280"/>
          <w:tab w:val="right" w:pos="9639"/>
        </w:tabs>
        <w:jc w:val="both"/>
        <w:rPr>
          <w:rFonts w:cs="Arial"/>
          <w:sz w:val="24"/>
          <w:szCs w:val="24"/>
        </w:rPr>
      </w:pPr>
      <w:r w:rsidRPr="005A7BF8">
        <w:rPr>
          <w:rFonts w:cs="Arial"/>
          <w:sz w:val="24"/>
          <w:szCs w:val="24"/>
        </w:rPr>
        <w:t>Electronic Meeting, November 1</w:t>
      </w:r>
      <w:r w:rsidRPr="005A7BF8">
        <w:rPr>
          <w:rFonts w:cs="Arial"/>
          <w:sz w:val="24"/>
          <w:szCs w:val="24"/>
          <w:vertAlign w:val="superscript"/>
        </w:rPr>
        <w:t>st</w:t>
      </w:r>
      <w:r w:rsidRPr="005A7BF8">
        <w:rPr>
          <w:rFonts w:cs="Arial"/>
          <w:sz w:val="24"/>
          <w:szCs w:val="24"/>
        </w:rPr>
        <w:t xml:space="preserve"> – 12</w:t>
      </w:r>
      <w:r w:rsidRPr="005A7BF8">
        <w:rPr>
          <w:rFonts w:cs="Arial"/>
          <w:sz w:val="24"/>
          <w:szCs w:val="24"/>
          <w:vertAlign w:val="superscript"/>
        </w:rPr>
        <w:t>th</w:t>
      </w:r>
      <w:r w:rsidRPr="005A7BF8">
        <w:rPr>
          <w:rFonts w:cs="Arial"/>
          <w:sz w:val="24"/>
          <w:szCs w:val="24"/>
        </w:rPr>
        <w:t>, 2021</w:t>
      </w:r>
    </w:p>
    <w:p w14:paraId="53FB28F5" w14:textId="77777777" w:rsidR="00B926CC" w:rsidRPr="00E878AE" w:rsidRDefault="00B926CC" w:rsidP="00B926CC">
      <w:pPr>
        <w:tabs>
          <w:tab w:val="left" w:pos="1985"/>
        </w:tabs>
        <w:spacing w:before="0" w:after="0"/>
        <w:ind w:left="1975" w:hangingChars="823" w:hanging="1975"/>
        <w:rPr>
          <w:rFonts w:ascii="Arial" w:hAnsi="Arial" w:cs="Arial"/>
          <w:sz w:val="24"/>
          <w:lang w:val="en-US"/>
        </w:rPr>
      </w:pPr>
    </w:p>
    <w:p w14:paraId="655F110C" w14:textId="59209F71" w:rsidR="001E105C" w:rsidRPr="00E878AE" w:rsidRDefault="001E105C" w:rsidP="00D9163E">
      <w:pPr>
        <w:tabs>
          <w:tab w:val="left" w:pos="1985"/>
        </w:tabs>
        <w:spacing w:before="0"/>
        <w:ind w:left="1983" w:hangingChars="823" w:hanging="1983"/>
        <w:rPr>
          <w:rFonts w:ascii="Arial" w:hAnsi="Arial" w:cs="Arial"/>
          <w:b/>
          <w:sz w:val="24"/>
        </w:rPr>
      </w:pPr>
      <w:r w:rsidRPr="004F4D91">
        <w:rPr>
          <w:rFonts w:ascii="Arial" w:hAnsi="Arial" w:cs="Arial"/>
          <w:b/>
          <w:sz w:val="24"/>
        </w:rPr>
        <w:t>Agenda item:</w:t>
      </w:r>
      <w:r w:rsidRPr="004F4D91">
        <w:rPr>
          <w:rFonts w:ascii="Arial" w:hAnsi="Arial" w:cs="Arial"/>
          <w:b/>
          <w:sz w:val="24"/>
        </w:rPr>
        <w:tab/>
      </w:r>
      <w:bookmarkStart w:id="1" w:name="Source"/>
      <w:bookmarkEnd w:id="1"/>
      <w:r w:rsidR="004F4D91" w:rsidRPr="004F4D91">
        <w:rPr>
          <w:rFonts w:ascii="Arial" w:hAnsi="Arial" w:cs="Arial"/>
          <w:b/>
          <w:sz w:val="24"/>
        </w:rPr>
        <w:t>8.9.5.2</w:t>
      </w:r>
    </w:p>
    <w:p w14:paraId="0B1DF598" w14:textId="16F8B9F0" w:rsidR="001E105C" w:rsidRPr="00E878AE" w:rsidRDefault="001E105C" w:rsidP="00D9163E">
      <w:pPr>
        <w:tabs>
          <w:tab w:val="left" w:pos="1985"/>
        </w:tabs>
        <w:spacing w:before="0"/>
        <w:ind w:left="1985" w:hanging="1985"/>
        <w:rPr>
          <w:rFonts w:ascii="Arial" w:hAnsi="Arial" w:cs="Arial"/>
          <w:sz w:val="24"/>
        </w:rPr>
      </w:pPr>
      <w:r w:rsidRPr="00E878AE">
        <w:rPr>
          <w:rFonts w:ascii="Arial" w:hAnsi="Arial" w:cs="Arial"/>
          <w:b/>
          <w:sz w:val="24"/>
        </w:rPr>
        <w:t>Source:</w:t>
      </w:r>
      <w:r w:rsidR="00433796" w:rsidRPr="00E878AE">
        <w:rPr>
          <w:rFonts w:ascii="Arial" w:hAnsi="Arial" w:cs="Arial"/>
          <w:b/>
          <w:sz w:val="24"/>
        </w:rPr>
        <w:tab/>
      </w:r>
      <w:r w:rsidRPr="00E878AE">
        <w:rPr>
          <w:rFonts w:ascii="Arial" w:hAnsi="Arial" w:cs="Arial"/>
          <w:b/>
          <w:sz w:val="24"/>
        </w:rPr>
        <w:t>Intel Corporation</w:t>
      </w:r>
    </w:p>
    <w:p w14:paraId="176381D7" w14:textId="3D812BC0" w:rsidR="006A6327" w:rsidRPr="00E878AE" w:rsidRDefault="001E105C" w:rsidP="00D9163E">
      <w:pPr>
        <w:tabs>
          <w:tab w:val="left" w:pos="1985"/>
        </w:tabs>
        <w:spacing w:before="0"/>
        <w:ind w:left="1983" w:hangingChars="823" w:hanging="1983"/>
        <w:rPr>
          <w:rFonts w:ascii="Arial" w:hAnsi="Arial" w:cs="Arial"/>
          <w:b/>
          <w:sz w:val="24"/>
        </w:rPr>
      </w:pPr>
      <w:r w:rsidRPr="00E878AE">
        <w:rPr>
          <w:rFonts w:ascii="Arial" w:hAnsi="Arial" w:cs="Arial"/>
          <w:b/>
          <w:sz w:val="24"/>
        </w:rPr>
        <w:t>Title:</w:t>
      </w:r>
      <w:r w:rsidRPr="00E878AE">
        <w:rPr>
          <w:rFonts w:ascii="Arial" w:hAnsi="Arial" w:cs="Arial"/>
          <w:b/>
          <w:sz w:val="24"/>
        </w:rPr>
        <w:tab/>
      </w:r>
      <w:r w:rsidR="004F4D91" w:rsidRPr="004F4D91">
        <w:rPr>
          <w:rFonts w:ascii="Arial" w:hAnsi="Arial" w:cs="Arial"/>
          <w:b/>
          <w:sz w:val="24"/>
        </w:rPr>
        <w:t>Views on FR2 HST PDSCH performance requirements</w:t>
      </w:r>
    </w:p>
    <w:p w14:paraId="5F78E2BB" w14:textId="77777777" w:rsidR="001E105C" w:rsidRPr="00E878AE" w:rsidRDefault="001E105C" w:rsidP="00D9163E">
      <w:pPr>
        <w:tabs>
          <w:tab w:val="left" w:pos="1985"/>
        </w:tabs>
        <w:spacing w:before="0"/>
        <w:ind w:left="1983" w:hangingChars="823" w:hanging="1983"/>
        <w:rPr>
          <w:rFonts w:ascii="Arial" w:hAnsi="Arial" w:cs="Arial"/>
          <w:b/>
          <w:sz w:val="24"/>
          <w:lang w:val="ru-RU"/>
        </w:rPr>
      </w:pPr>
      <w:r w:rsidRPr="00E878AE">
        <w:rPr>
          <w:rFonts w:ascii="Arial" w:hAnsi="Arial" w:cs="Arial"/>
          <w:b/>
          <w:sz w:val="24"/>
        </w:rPr>
        <w:t>Document for:</w:t>
      </w:r>
      <w:r w:rsidRPr="00E878AE">
        <w:rPr>
          <w:rFonts w:ascii="Arial" w:hAnsi="Arial" w:cs="Arial"/>
          <w:b/>
          <w:sz w:val="24"/>
        </w:rPr>
        <w:tab/>
      </w:r>
      <w:bookmarkStart w:id="2" w:name="DocumentFor"/>
      <w:bookmarkEnd w:id="2"/>
      <w:r w:rsidR="008E1CFE" w:rsidRPr="00E878AE">
        <w:rPr>
          <w:rFonts w:ascii="Arial" w:hAnsi="Arial" w:cs="Arial"/>
          <w:b/>
          <w:sz w:val="24"/>
        </w:rPr>
        <w:t>Discussion</w:t>
      </w:r>
    </w:p>
    <w:p w14:paraId="3B9F00AB" w14:textId="77777777" w:rsidR="004B515E" w:rsidRPr="00E878AE" w:rsidRDefault="004B515E" w:rsidP="00422531">
      <w:pPr>
        <w:pStyle w:val="Heading1"/>
      </w:pPr>
      <w:r w:rsidRPr="00E878AE">
        <w:t>Introduction</w:t>
      </w:r>
    </w:p>
    <w:p w14:paraId="60785331" w14:textId="36D2CA36" w:rsidR="00FB4A2C" w:rsidRDefault="002872BF" w:rsidP="002872BF">
      <w:r w:rsidRPr="00E878AE">
        <w:t>In RAN4 #</w:t>
      </w:r>
      <w:r w:rsidR="00DD6227">
        <w:t>100</w:t>
      </w:r>
      <w:r w:rsidR="00327375" w:rsidRPr="00E878AE">
        <w:t>-</w:t>
      </w:r>
      <w:r w:rsidR="00D05090" w:rsidRPr="00E878AE">
        <w:t>e</w:t>
      </w:r>
      <w:r w:rsidRPr="00E878AE">
        <w:t xml:space="preserve"> meeting WF on </w:t>
      </w:r>
      <w:r w:rsidR="00D05090" w:rsidRPr="00E878AE">
        <w:t xml:space="preserve">HST FR2 </w:t>
      </w:r>
      <w:r w:rsidR="00327375" w:rsidRPr="00E878AE">
        <w:t>demodulation requirements</w:t>
      </w:r>
      <w:r w:rsidR="00D05090" w:rsidRPr="00E878AE">
        <w:t xml:space="preserve"> was agreed</w:t>
      </w:r>
      <w:r w:rsidR="00D05090" w:rsidRPr="00E878AE">
        <w:fldChar w:fldCharType="begin"/>
      </w:r>
      <w:r w:rsidR="00D05090" w:rsidRPr="00E878AE">
        <w:instrText xml:space="preserve"> REF _Ref21009160 \r \h </w:instrText>
      </w:r>
      <w:r w:rsidR="00FB2796" w:rsidRPr="00E878AE">
        <w:instrText xml:space="preserve"> \* MERGEFORMAT </w:instrText>
      </w:r>
      <w:r w:rsidR="00D05090" w:rsidRPr="00E878AE">
        <w:fldChar w:fldCharType="separate"/>
      </w:r>
      <w:r w:rsidR="00D05090" w:rsidRPr="00E878AE">
        <w:t>[1]</w:t>
      </w:r>
      <w:r w:rsidR="00D05090" w:rsidRPr="00E878AE">
        <w:fldChar w:fldCharType="end"/>
      </w:r>
      <w:r w:rsidR="00D05090" w:rsidRPr="00E878AE">
        <w:t xml:space="preserve">. </w:t>
      </w:r>
      <w:r w:rsidR="00FB4A2C">
        <w:t>The following key agreements were reached during the discussion:</w:t>
      </w:r>
    </w:p>
    <w:tbl>
      <w:tblPr>
        <w:tblStyle w:val="TableGrid"/>
        <w:tblW w:w="0" w:type="auto"/>
        <w:tblLook w:val="04A0" w:firstRow="1" w:lastRow="0" w:firstColumn="1" w:lastColumn="0" w:noHBand="0" w:noVBand="1"/>
      </w:tblPr>
      <w:tblGrid>
        <w:gridCol w:w="9629"/>
      </w:tblGrid>
      <w:tr w:rsidR="00FB4A2C" w:rsidRPr="00E878AE" w14:paraId="0AA132BC" w14:textId="77777777" w:rsidTr="006F1855">
        <w:tc>
          <w:tcPr>
            <w:tcW w:w="9629" w:type="dxa"/>
            <w:vAlign w:val="center"/>
          </w:tcPr>
          <w:p w14:paraId="48548E3B" w14:textId="2F2486B0" w:rsidR="00A44AB5" w:rsidRDefault="00A44AB5" w:rsidP="00F10F4E">
            <w:pPr>
              <w:pStyle w:val="Proposal1"/>
              <w:numPr>
                <w:ilvl w:val="0"/>
                <w:numId w:val="37"/>
              </w:numPr>
              <w:jc w:val="left"/>
              <w:rPr>
                <w:b w:val="0"/>
                <w:bCs/>
                <w:i/>
                <w:iCs/>
              </w:rPr>
            </w:pPr>
            <w:r>
              <w:rPr>
                <w:b w:val="0"/>
                <w:bCs/>
                <w:i/>
                <w:iCs/>
              </w:rPr>
              <w:t>Scenarios:</w:t>
            </w:r>
          </w:p>
          <w:p w14:paraId="10CF4174" w14:textId="0454E7FD" w:rsidR="00F10F4E" w:rsidRDefault="00F10F4E" w:rsidP="00A44AB5">
            <w:pPr>
              <w:pStyle w:val="Proposal1"/>
              <w:numPr>
                <w:ilvl w:val="1"/>
                <w:numId w:val="37"/>
              </w:numPr>
              <w:jc w:val="left"/>
              <w:rPr>
                <w:b w:val="0"/>
                <w:bCs/>
                <w:i/>
                <w:iCs/>
              </w:rPr>
            </w:pPr>
            <w:r w:rsidRPr="00F10F4E">
              <w:rPr>
                <w:b w:val="0"/>
                <w:bCs/>
                <w:i/>
                <w:iCs/>
              </w:rPr>
              <w:t>No dedicated PDSCH requirement in Bi-directional for Scenario A</w:t>
            </w:r>
          </w:p>
          <w:p w14:paraId="2731A375" w14:textId="6BDBC117" w:rsidR="00F03ABB" w:rsidRPr="00F03ABB" w:rsidRDefault="00F03ABB" w:rsidP="00A44AB5">
            <w:pPr>
              <w:pStyle w:val="Proposal1"/>
              <w:numPr>
                <w:ilvl w:val="1"/>
                <w:numId w:val="37"/>
              </w:numPr>
              <w:jc w:val="left"/>
              <w:rPr>
                <w:b w:val="0"/>
                <w:bCs/>
                <w:i/>
                <w:iCs/>
              </w:rPr>
            </w:pPr>
            <w:r w:rsidRPr="00F03ABB">
              <w:rPr>
                <w:b w:val="0"/>
                <w:bCs/>
                <w:i/>
                <w:iCs/>
              </w:rPr>
              <w:t xml:space="preserve">Introduce PDSCH requirement in Uni-directional for Scenario A if the feasibility of Uni-directional deployment is confirmed   </w:t>
            </w:r>
          </w:p>
          <w:p w14:paraId="46D23348" w14:textId="77777777" w:rsidR="00F03ABB" w:rsidRDefault="00F03ABB" w:rsidP="00A44AB5">
            <w:pPr>
              <w:pStyle w:val="Proposal1"/>
              <w:numPr>
                <w:ilvl w:val="1"/>
                <w:numId w:val="37"/>
              </w:numPr>
              <w:jc w:val="left"/>
              <w:rPr>
                <w:b w:val="0"/>
                <w:bCs/>
                <w:i/>
                <w:iCs/>
              </w:rPr>
            </w:pPr>
            <w:r w:rsidRPr="00F03ABB">
              <w:rPr>
                <w:b w:val="0"/>
                <w:bCs/>
                <w:i/>
                <w:iCs/>
              </w:rPr>
              <w:t>Introduce PDSCH requirement in Uni-directional and Bi-directional for Scenario B</w:t>
            </w:r>
          </w:p>
          <w:p w14:paraId="3EAC9847" w14:textId="474D75A6" w:rsidR="00A44AB5" w:rsidRDefault="00A44AB5" w:rsidP="00F03ABB">
            <w:pPr>
              <w:pStyle w:val="Proposal1"/>
              <w:numPr>
                <w:ilvl w:val="0"/>
                <w:numId w:val="37"/>
              </w:numPr>
              <w:jc w:val="left"/>
              <w:rPr>
                <w:b w:val="0"/>
                <w:bCs/>
                <w:i/>
                <w:iCs/>
              </w:rPr>
            </w:pPr>
            <w:r>
              <w:rPr>
                <w:b w:val="0"/>
                <w:bCs/>
                <w:i/>
                <w:iCs/>
              </w:rPr>
              <w:t>Maximum Doppler frequency offset in Uni-directional scenario:</w:t>
            </w:r>
          </w:p>
          <w:p w14:paraId="36D90A38" w14:textId="274FE262" w:rsidR="002F3AD4" w:rsidRDefault="002F3AD4" w:rsidP="00A44AB5">
            <w:pPr>
              <w:pStyle w:val="Proposal1"/>
              <w:numPr>
                <w:ilvl w:val="1"/>
                <w:numId w:val="37"/>
              </w:numPr>
              <w:jc w:val="left"/>
              <w:rPr>
                <w:b w:val="0"/>
                <w:bCs/>
                <w:i/>
                <w:iCs/>
              </w:rPr>
            </w:pPr>
            <w:r w:rsidRPr="002F3AD4">
              <w:rPr>
                <w:b w:val="0"/>
                <w:bCs/>
                <w:i/>
                <w:iCs/>
              </w:rPr>
              <w:t>Introduce PDSCH requirement with the maximum Doppler frequency offset as 9722Hz in Uni-directional deployment scenario</w:t>
            </w:r>
          </w:p>
          <w:p w14:paraId="4330A7E9" w14:textId="77777777" w:rsidR="00A44AB5" w:rsidRDefault="00A44AB5" w:rsidP="00A44AB5">
            <w:pPr>
              <w:pStyle w:val="Proposal1"/>
              <w:numPr>
                <w:ilvl w:val="0"/>
                <w:numId w:val="37"/>
              </w:numPr>
              <w:jc w:val="left"/>
              <w:rPr>
                <w:b w:val="0"/>
                <w:bCs/>
                <w:i/>
                <w:iCs/>
              </w:rPr>
            </w:pPr>
            <w:r>
              <w:rPr>
                <w:b w:val="0"/>
                <w:bCs/>
                <w:i/>
                <w:iCs/>
              </w:rPr>
              <w:t>BW</w:t>
            </w:r>
          </w:p>
          <w:p w14:paraId="510A13AA" w14:textId="26FC2F7E" w:rsidR="00A44AB5" w:rsidRPr="00AB2E72" w:rsidRDefault="00A44AB5" w:rsidP="00A44AB5">
            <w:pPr>
              <w:pStyle w:val="Proposal1"/>
              <w:numPr>
                <w:ilvl w:val="1"/>
                <w:numId w:val="37"/>
              </w:numPr>
              <w:jc w:val="left"/>
              <w:rPr>
                <w:b w:val="0"/>
                <w:bCs/>
                <w:i/>
                <w:iCs/>
              </w:rPr>
            </w:pPr>
            <w:r>
              <w:rPr>
                <w:b w:val="0"/>
                <w:bCs/>
                <w:i/>
                <w:iCs/>
              </w:rPr>
              <w:t>200 MHz</w:t>
            </w:r>
          </w:p>
        </w:tc>
      </w:tr>
    </w:tbl>
    <w:p w14:paraId="0B2EBD45" w14:textId="27CC4FC2" w:rsidR="002872BF" w:rsidRPr="00E878AE" w:rsidRDefault="002872BF" w:rsidP="002872BF">
      <w:r w:rsidRPr="00E878AE">
        <w:t xml:space="preserve">In this </w:t>
      </w:r>
      <w:r w:rsidR="00D05090" w:rsidRPr="00E878AE">
        <w:t>paper</w:t>
      </w:r>
      <w:r w:rsidRPr="00E878AE">
        <w:t xml:space="preserve"> we provide </w:t>
      </w:r>
      <w:r w:rsidR="00622E3B" w:rsidRPr="00E878AE">
        <w:t xml:space="preserve">our view on </w:t>
      </w:r>
      <w:r w:rsidR="006531C4">
        <w:t xml:space="preserve">the remaining open issues for </w:t>
      </w:r>
      <w:r w:rsidR="00622E3B" w:rsidRPr="00E878AE">
        <w:t xml:space="preserve">DL performance </w:t>
      </w:r>
      <w:proofErr w:type="gramStart"/>
      <w:r w:rsidR="00622E3B" w:rsidRPr="00E878AE">
        <w:t>requirements</w:t>
      </w:r>
      <w:proofErr w:type="gramEnd"/>
      <w:r w:rsidR="00622E3B" w:rsidRPr="00E878AE">
        <w:t xml:space="preserve"> </w:t>
      </w:r>
      <w:r w:rsidR="00405B53" w:rsidRPr="00E878AE">
        <w:t>introduction</w:t>
      </w:r>
      <w:r w:rsidR="006C1345">
        <w:t xml:space="preserve">. </w:t>
      </w:r>
    </w:p>
    <w:p w14:paraId="37A88C60" w14:textId="49463190" w:rsidR="00831492" w:rsidRPr="00E878AE" w:rsidRDefault="00CF667C" w:rsidP="00831492">
      <w:pPr>
        <w:pStyle w:val="Heading1"/>
      </w:pPr>
      <w:r w:rsidRPr="00E878AE">
        <w:t>Discussion</w:t>
      </w:r>
      <w:bookmarkStart w:id="3" w:name="_Hlk61630765"/>
    </w:p>
    <w:bookmarkEnd w:id="3"/>
    <w:p w14:paraId="144C53BE" w14:textId="26C694E9" w:rsidR="00322F3F" w:rsidRPr="00E878AE" w:rsidRDefault="00F139EC" w:rsidP="00E25219">
      <w:pPr>
        <w:pStyle w:val="Heading2"/>
        <w:ind w:left="567"/>
      </w:pPr>
      <w:r>
        <w:t>Doppler frequency for PDS</w:t>
      </w:r>
      <w:r w:rsidR="003C176C">
        <w:t>CH requirements</w:t>
      </w:r>
    </w:p>
    <w:p w14:paraId="119B53C4" w14:textId="5CC6FA4C" w:rsidR="005D7D41" w:rsidRPr="00E878AE" w:rsidRDefault="005D7D41" w:rsidP="005D7D41">
      <w:r w:rsidRPr="00E878AE">
        <w:t xml:space="preserve">In </w:t>
      </w:r>
      <w:r w:rsidR="00AB2E72">
        <w:rPr>
          <w:lang w:val="en-US"/>
        </w:rPr>
        <w:t xml:space="preserve">it was agreed to consider 9722 Hz max Doppler frequency for unidirectional deployment scenario. For bidirectional deployment there are </w:t>
      </w:r>
      <w:r w:rsidR="00EB6AA7">
        <w:rPr>
          <w:lang w:val="en-US"/>
        </w:rPr>
        <w:t>three</w:t>
      </w:r>
      <w:r w:rsidR="00AB2E72">
        <w:rPr>
          <w:lang w:val="en-US"/>
        </w:rPr>
        <w:t xml:space="preserve"> options: </w:t>
      </w:r>
    </w:p>
    <w:tbl>
      <w:tblPr>
        <w:tblStyle w:val="TableGrid"/>
        <w:tblW w:w="0" w:type="auto"/>
        <w:tblLook w:val="04A0" w:firstRow="1" w:lastRow="0" w:firstColumn="1" w:lastColumn="0" w:noHBand="0" w:noVBand="1"/>
      </w:tblPr>
      <w:tblGrid>
        <w:gridCol w:w="9629"/>
      </w:tblGrid>
      <w:tr w:rsidR="005D7D41" w:rsidRPr="00E878AE" w14:paraId="11041475" w14:textId="77777777" w:rsidTr="002921FA">
        <w:tc>
          <w:tcPr>
            <w:tcW w:w="9629" w:type="dxa"/>
            <w:vAlign w:val="center"/>
          </w:tcPr>
          <w:p w14:paraId="5E3A217A" w14:textId="1CC851A3" w:rsidR="009D1137" w:rsidRDefault="009D1137" w:rsidP="009D1137">
            <w:pPr>
              <w:pStyle w:val="Proposal1"/>
              <w:numPr>
                <w:ilvl w:val="0"/>
                <w:numId w:val="37"/>
              </w:numPr>
              <w:jc w:val="left"/>
              <w:rPr>
                <w:b w:val="0"/>
                <w:bCs/>
                <w:i/>
                <w:iCs/>
              </w:rPr>
            </w:pPr>
            <w:bookmarkStart w:id="4" w:name="_Hlk71207272"/>
            <w:r>
              <w:rPr>
                <w:b w:val="0"/>
                <w:bCs/>
                <w:i/>
                <w:iCs/>
              </w:rPr>
              <w:t>Option 1: 5652Hz wi</w:t>
            </w:r>
            <w:r w:rsidR="007D740D">
              <w:rPr>
                <w:b w:val="0"/>
                <w:bCs/>
                <w:i/>
                <w:iCs/>
              </w:rPr>
              <w:t>th 0.1 PPM FOE error and 10% safety margin</w:t>
            </w:r>
          </w:p>
          <w:p w14:paraId="75B2D2C4" w14:textId="48D312DA" w:rsidR="009D1137" w:rsidRDefault="00857A72" w:rsidP="009D1137">
            <w:pPr>
              <w:pStyle w:val="Proposal1"/>
              <w:numPr>
                <w:ilvl w:val="0"/>
                <w:numId w:val="37"/>
              </w:numPr>
              <w:jc w:val="left"/>
              <w:rPr>
                <w:b w:val="0"/>
                <w:bCs/>
                <w:i/>
                <w:iCs/>
              </w:rPr>
            </w:pPr>
            <w:r w:rsidRPr="00857A72">
              <w:rPr>
                <w:b w:val="0"/>
                <w:bCs/>
                <w:i/>
                <w:iCs/>
              </w:rPr>
              <w:t xml:space="preserve">Option </w:t>
            </w:r>
            <w:r w:rsidR="00FF558F">
              <w:rPr>
                <w:b w:val="0"/>
                <w:bCs/>
                <w:i/>
                <w:iCs/>
              </w:rPr>
              <w:t>2</w:t>
            </w:r>
            <w:r w:rsidRPr="00857A72">
              <w:rPr>
                <w:b w:val="0"/>
                <w:bCs/>
                <w:i/>
                <w:iCs/>
              </w:rPr>
              <w:t xml:space="preserve">: 9722Hz </w:t>
            </w:r>
          </w:p>
          <w:p w14:paraId="68A7C7B2" w14:textId="2EDC80F9" w:rsidR="005D7D41" w:rsidRDefault="00857A72" w:rsidP="009D1137">
            <w:pPr>
              <w:pStyle w:val="Proposal1"/>
              <w:numPr>
                <w:ilvl w:val="0"/>
                <w:numId w:val="37"/>
              </w:numPr>
              <w:jc w:val="left"/>
              <w:rPr>
                <w:b w:val="0"/>
                <w:bCs/>
                <w:i/>
                <w:iCs/>
              </w:rPr>
            </w:pPr>
            <w:r w:rsidRPr="00857A72">
              <w:rPr>
                <w:b w:val="0"/>
                <w:bCs/>
                <w:i/>
                <w:iCs/>
              </w:rPr>
              <w:t xml:space="preserve">Option </w:t>
            </w:r>
            <w:r w:rsidR="00FF558F">
              <w:rPr>
                <w:b w:val="0"/>
                <w:bCs/>
                <w:i/>
                <w:iCs/>
              </w:rPr>
              <w:t>3</w:t>
            </w:r>
            <w:r w:rsidRPr="00857A72">
              <w:rPr>
                <w:b w:val="0"/>
                <w:bCs/>
                <w:i/>
                <w:iCs/>
              </w:rPr>
              <w:t xml:space="preserve">: </w:t>
            </w:r>
            <w:r w:rsidR="007D740D">
              <w:rPr>
                <w:b w:val="0"/>
                <w:bCs/>
                <w:i/>
                <w:iCs/>
              </w:rPr>
              <w:t xml:space="preserve">Define two sets of PDSCH </w:t>
            </w:r>
            <w:r w:rsidR="00FB2073">
              <w:rPr>
                <w:b w:val="0"/>
                <w:bCs/>
                <w:i/>
                <w:iCs/>
              </w:rPr>
              <w:t>requirement with 9722 Hz and 7000 Hz</w:t>
            </w:r>
          </w:p>
          <w:p w14:paraId="089681F4" w14:textId="4CD3C75F" w:rsidR="00846D45" w:rsidRPr="00AB2E72" w:rsidRDefault="00846D45" w:rsidP="009D1137">
            <w:pPr>
              <w:pStyle w:val="Proposal1"/>
              <w:numPr>
                <w:ilvl w:val="0"/>
                <w:numId w:val="37"/>
              </w:numPr>
              <w:jc w:val="left"/>
              <w:rPr>
                <w:b w:val="0"/>
                <w:bCs/>
                <w:i/>
                <w:iCs/>
              </w:rPr>
            </w:pPr>
            <w:r w:rsidRPr="00846D45">
              <w:rPr>
                <w:b w:val="0"/>
                <w:bCs/>
                <w:i/>
                <w:iCs/>
              </w:rPr>
              <w:t>FFS on whether introduce separate requirements for Uni- and Bi-directional based on UE capability with larger and smaller Maximum Doppler Frequency if needed</w:t>
            </w:r>
          </w:p>
        </w:tc>
      </w:tr>
    </w:tbl>
    <w:bookmarkEnd w:id="4"/>
    <w:p w14:paraId="603DBD6B" w14:textId="67E99FCF" w:rsidR="0001208F" w:rsidRDefault="00A7290A" w:rsidP="00857A72">
      <w:r>
        <w:t>O</w:t>
      </w:r>
      <w:r w:rsidR="0001208F">
        <w:t>ption 1</w:t>
      </w:r>
      <w:r>
        <w:t xml:space="preserve"> with 5652 Hz Doppler frequency was derived based on a</w:t>
      </w:r>
      <w:r w:rsidR="003533CB">
        <w:t>n</w:t>
      </w:r>
      <w:r>
        <w:t xml:space="preserve"> assumption on 0.1 PPM frequency error + additional 10% safety margin for estimation errors. However, </w:t>
      </w:r>
      <w:r w:rsidR="005F1390">
        <w:t xml:space="preserve">in RAN4 #99e it was agreed to </w:t>
      </w:r>
      <w:r w:rsidR="00954C9A">
        <w:t xml:space="preserve">not </w:t>
      </w:r>
      <w:r w:rsidR="005F1390">
        <w:t>consider UE frequency for max Doppler frequency calculations</w:t>
      </w:r>
      <w:r w:rsidR="003533CB">
        <w:t xml:space="preserve"> </w:t>
      </w:r>
      <w:r w:rsidR="005C7A8C">
        <w:t xml:space="preserve">[2]. Similar procedure was used </w:t>
      </w:r>
      <w:r w:rsidR="003533CB">
        <w:t xml:space="preserve">during the HST FR1 requirements definition. </w:t>
      </w:r>
    </w:p>
    <w:p w14:paraId="6C67A436" w14:textId="0AE98C05" w:rsidR="003533CB" w:rsidRDefault="003533CB" w:rsidP="00857A72">
      <w:r w:rsidRPr="006E4273">
        <w:rPr>
          <w:b/>
          <w:i/>
          <w:lang w:val="en-US" w:eastAsia="ja-JP" w:bidi="hi-IN"/>
        </w:rPr>
        <w:t xml:space="preserve">Observation #1: </w:t>
      </w:r>
      <w:r>
        <w:rPr>
          <w:bCs/>
          <w:i/>
          <w:lang w:val="en-US" w:eastAsia="ja-JP" w:bidi="hi-IN"/>
        </w:rPr>
        <w:t xml:space="preserve">Option 1 contradicts with previous agreement to not </w:t>
      </w:r>
      <w:proofErr w:type="gramStart"/>
      <w:r w:rsidR="00FF558F">
        <w:rPr>
          <w:bCs/>
          <w:i/>
          <w:lang w:val="en-US" w:eastAsia="ja-JP" w:bidi="hi-IN"/>
        </w:rPr>
        <w:t>take into account</w:t>
      </w:r>
      <w:proofErr w:type="gramEnd"/>
      <w:r w:rsidR="00FF558F">
        <w:rPr>
          <w:bCs/>
          <w:i/>
          <w:lang w:val="en-US" w:eastAsia="ja-JP" w:bidi="hi-IN"/>
        </w:rPr>
        <w:t xml:space="preserve"> any </w:t>
      </w:r>
      <w:r w:rsidR="00FF558F" w:rsidRPr="00FF558F">
        <w:rPr>
          <w:bCs/>
          <w:i/>
          <w:lang w:val="en-US" w:eastAsia="ja-JP" w:bidi="hi-IN"/>
        </w:rPr>
        <w:t>extra UE frequency error</w:t>
      </w:r>
      <w:r w:rsidR="00FF558F">
        <w:rPr>
          <w:bCs/>
          <w:i/>
          <w:lang w:val="en-US" w:eastAsia="ja-JP" w:bidi="hi-IN"/>
        </w:rPr>
        <w:t xml:space="preserve"> margins to derive max supported Doppler frequency.</w:t>
      </w:r>
      <w:r>
        <w:rPr>
          <w:bCs/>
          <w:i/>
          <w:lang w:val="en-US" w:eastAsia="ja-JP" w:bidi="hi-IN"/>
        </w:rPr>
        <w:t xml:space="preserve">  </w:t>
      </w:r>
    </w:p>
    <w:p w14:paraId="38E41DD7" w14:textId="22D401F0" w:rsidR="00734A49" w:rsidRDefault="00AB2E72" w:rsidP="00857A72">
      <w:r w:rsidRPr="00734A49">
        <w:t xml:space="preserve">The difference between </w:t>
      </w:r>
      <w:r w:rsidR="00FF558F">
        <w:t>O</w:t>
      </w:r>
      <w:r w:rsidRPr="00734A49">
        <w:t>ption</w:t>
      </w:r>
      <w:r w:rsidR="00FF558F">
        <w:t>s</w:t>
      </w:r>
      <w:r w:rsidRPr="00734A49">
        <w:t xml:space="preserve"> </w:t>
      </w:r>
      <w:r w:rsidR="00FF558F">
        <w:t>2</w:t>
      </w:r>
      <w:r w:rsidRPr="00734A49">
        <w:t xml:space="preserve"> and </w:t>
      </w:r>
      <w:r w:rsidR="00FF558F">
        <w:t>3</w:t>
      </w:r>
      <w:r w:rsidRPr="00734A49">
        <w:t xml:space="preserve"> is an assumption o</w:t>
      </w:r>
      <w:r w:rsidR="0043654C">
        <w:t>n</w:t>
      </w:r>
      <w:r w:rsidRPr="00734A49">
        <w:t xml:space="preserve"> frequency offset tracking: SSB+TRS or only TRS. </w:t>
      </w:r>
      <w:r w:rsidR="00753661" w:rsidRPr="00753661">
        <w:t xml:space="preserve">In bidirectional deployments frequency jump in Doppler frequency trajectory </w:t>
      </w:r>
      <w:r w:rsidR="00753661">
        <w:t>is a</w:t>
      </w:r>
      <w:r w:rsidR="00753661" w:rsidRPr="00753661">
        <w:t xml:space="preserve"> double max Doppler frequency value. For </w:t>
      </w:r>
      <w:r w:rsidR="00753661" w:rsidRPr="00753661">
        <w:lastRenderedPageBreak/>
        <w:t>the target speed as 350 km/h and 30 GHz carrier frequency this jump is equal to 19444 Hz.</w:t>
      </w:r>
      <w:r w:rsidR="00753661">
        <w:t xml:space="preserve"> </w:t>
      </w:r>
      <w:r w:rsidRPr="00734A49">
        <w:t xml:space="preserve">Maximum frequency estimation capability of TRS is 14000 Hz for the agreed 120 kHz SCS. In this case using of only TRS for frequency offset tracking does not allow to perform correct tracking of Doppler trajectory. </w:t>
      </w:r>
    </w:p>
    <w:p w14:paraId="5F724BED" w14:textId="1D57D04D" w:rsidR="00734A49" w:rsidRDefault="00734A49" w:rsidP="00857A72">
      <w:r>
        <w:t xml:space="preserve">However, switching of transmit RRH is triggered by UE by measuring different SSBs, assigned to different RRHs, and reporting L1-RSRP on them. It means that UE can also measure frequency offset </w:t>
      </w:r>
      <w:r w:rsidR="0043654C">
        <w:t xml:space="preserve">on each </w:t>
      </w:r>
      <w:r>
        <w:t xml:space="preserve">SSB and adjust its local oscillator accordingly. In practice, it is a conventional procedure for UE to use SSB to obtain rough time/frequency </w:t>
      </w:r>
      <w:r w:rsidRPr="0021137F">
        <w:t>synchronization during the initial access. After</w:t>
      </w:r>
      <w:r>
        <w:t xml:space="preserve"> rough synchronization UE can use TRS to perform further accurate tracking. </w:t>
      </w:r>
    </w:p>
    <w:p w14:paraId="70C42A3B" w14:textId="33D7260D" w:rsidR="0050157C" w:rsidRDefault="00734A49" w:rsidP="00857A72">
      <w:r>
        <w:t>SSB estimation capability allows to track Doppler frequency jump in bidirectional deployments</w:t>
      </w:r>
      <w:r w:rsidR="00626E3E">
        <w:t xml:space="preserve"> since it can estimate up to 56000 Hz</w:t>
      </w:r>
      <w:r>
        <w:t xml:space="preserve">. After receiving </w:t>
      </w:r>
      <w:r w:rsidR="00BD3B41">
        <w:t>TCI state switching command to new Tx beam</w:t>
      </w:r>
      <w:r w:rsidR="0013576A">
        <w:t xml:space="preserve"> (SSB) </w:t>
      </w:r>
      <w:r>
        <w:t xml:space="preserve">UE </w:t>
      </w:r>
      <w:r w:rsidR="00AF3659">
        <w:t>will</w:t>
      </w:r>
      <w:r>
        <w:t xml:space="preserve"> apply new QCL assumptions associated with a new configured SSB beam. </w:t>
      </w:r>
      <w:r w:rsidR="0043654C">
        <w:t>SSB based t</w:t>
      </w:r>
      <w:r w:rsidR="0050157C">
        <w:t xml:space="preserve">ime/frequency synchronization </w:t>
      </w:r>
      <w:r w:rsidR="00AF3659">
        <w:t>will</w:t>
      </w:r>
      <w:r w:rsidR="0050157C">
        <w:t xml:space="preserve"> be performed during the TCI </w:t>
      </w:r>
      <w:r w:rsidR="0043654C">
        <w:t xml:space="preserve">state </w:t>
      </w:r>
      <w:r w:rsidR="0050157C">
        <w:t>switching</w:t>
      </w:r>
      <w:r w:rsidR="005451C0">
        <w:t xml:space="preserve"> since a</w:t>
      </w:r>
      <w:r w:rsidR="0050157C">
        <w:t xml:space="preserve"> new Tx timing/frequency might be significantly different </w:t>
      </w:r>
      <w:r w:rsidR="00096411">
        <w:t>because</w:t>
      </w:r>
      <w:r w:rsidR="0050157C">
        <w:t xml:space="preserve"> switching can be performed on a new transmit point. After rough synchronization on a new beam UE can receive new TRS and new PDSCH associated with a new beam. At this time (in bi-directional deployment) Doppler trajectory will be continuous and UE can use TRS to track it. </w:t>
      </w:r>
    </w:p>
    <w:p w14:paraId="28ADC901" w14:textId="6A674A6F" w:rsidR="0050157C" w:rsidRDefault="0050157C" w:rsidP="00857A72">
      <w:r>
        <w:t xml:space="preserve">In our understanding, described procedure is a conventional UE behaviour after switching of </w:t>
      </w:r>
      <w:r w:rsidR="008C4A70">
        <w:t>Tx beam and associated TCI state</w:t>
      </w:r>
      <w:r>
        <w:t>. In this case we do not see any problems in bidirectional operation to support 9722 Hz max Doppler frequency.</w:t>
      </w:r>
    </w:p>
    <w:p w14:paraId="40C2D458" w14:textId="2F9DF486" w:rsidR="0050157C" w:rsidRDefault="0050157C" w:rsidP="00857A72">
      <w:r w:rsidRPr="006E4273">
        <w:rPr>
          <w:b/>
          <w:i/>
          <w:lang w:val="en-US" w:eastAsia="ja-JP" w:bidi="hi-IN"/>
        </w:rPr>
        <w:t>Observation #</w:t>
      </w:r>
      <w:r w:rsidR="0034639A">
        <w:rPr>
          <w:b/>
          <w:i/>
          <w:lang w:val="en-US" w:eastAsia="ja-JP" w:bidi="hi-IN"/>
        </w:rPr>
        <w:t>2</w:t>
      </w:r>
      <w:r w:rsidRPr="006E4273">
        <w:rPr>
          <w:b/>
          <w:i/>
          <w:lang w:val="en-US" w:eastAsia="ja-JP" w:bidi="hi-IN"/>
        </w:rPr>
        <w:t xml:space="preserve">: </w:t>
      </w:r>
      <w:r w:rsidR="000C595F" w:rsidRPr="006E4273">
        <w:rPr>
          <w:bCs/>
          <w:i/>
          <w:lang w:val="en-US" w:eastAsia="ja-JP" w:bidi="hi-IN"/>
        </w:rPr>
        <w:t xml:space="preserve">Conventional UE implementation </w:t>
      </w:r>
      <w:r w:rsidR="00F45027" w:rsidRPr="006E4273">
        <w:rPr>
          <w:bCs/>
          <w:i/>
          <w:lang w:val="en-US" w:eastAsia="ja-JP" w:bidi="hi-IN"/>
        </w:rPr>
        <w:t>assume</w:t>
      </w:r>
      <w:r w:rsidR="008C4A70">
        <w:rPr>
          <w:bCs/>
          <w:i/>
          <w:lang w:val="en-US" w:eastAsia="ja-JP" w:bidi="hi-IN"/>
        </w:rPr>
        <w:t>s</w:t>
      </w:r>
      <w:r w:rsidR="00F45027" w:rsidRPr="006E4273">
        <w:rPr>
          <w:bCs/>
          <w:i/>
          <w:lang w:val="en-US" w:eastAsia="ja-JP" w:bidi="hi-IN"/>
        </w:rPr>
        <w:t xml:space="preserve"> </w:t>
      </w:r>
      <w:r w:rsidR="006E4273" w:rsidRPr="006E4273">
        <w:rPr>
          <w:bCs/>
          <w:i/>
          <w:lang w:val="en-US" w:eastAsia="ja-JP" w:bidi="hi-IN"/>
        </w:rPr>
        <w:t xml:space="preserve">implementation of </w:t>
      </w:r>
      <w:r w:rsidR="00F45027" w:rsidRPr="006E4273">
        <w:rPr>
          <w:bCs/>
          <w:i/>
          <w:lang w:val="en-US" w:eastAsia="ja-JP" w:bidi="hi-IN"/>
        </w:rPr>
        <w:t>SSB based time/frequency estimation.</w:t>
      </w:r>
      <w:r w:rsidR="00F45027">
        <w:rPr>
          <w:bCs/>
          <w:i/>
          <w:lang w:val="en-US" w:eastAsia="ja-JP" w:bidi="hi-IN"/>
        </w:rPr>
        <w:t xml:space="preserve"> </w:t>
      </w:r>
    </w:p>
    <w:p w14:paraId="55E1A5CB" w14:textId="6E90F8BD" w:rsidR="005A6606" w:rsidRPr="00A25880" w:rsidRDefault="0050157C" w:rsidP="00857A72">
      <w:r w:rsidRPr="00A25880">
        <w:t>However, some companies argued that we should not assume SSB based re-synchronization after</w:t>
      </w:r>
      <w:r w:rsidR="005A6606" w:rsidRPr="00A25880">
        <w:t xml:space="preserve"> TCI state switching in multi-RRH HST deployments. NR specification do not require from UE to perform SSB based re-synchronization after TCI state switching. NR design only provides such mechanism but, in general it is up to UE implementation even if we assume it is a conventional procedure. Such UE implementation is </w:t>
      </w:r>
      <w:r w:rsidR="00964328">
        <w:t>valid</w:t>
      </w:r>
      <w:r w:rsidR="005A6606" w:rsidRPr="00A25880">
        <w:t xml:space="preserve"> under assumption that difference in Tx timing and frequency of different transmission points can be tracked by TRS. </w:t>
      </w:r>
      <w:r w:rsidR="00A25880">
        <w:t>However,</w:t>
      </w:r>
      <w:r w:rsidR="005A6606" w:rsidRPr="00A25880">
        <w:t xml:space="preserve"> such UEs cannot operate at 350 km/h speed in bidirectional deployments.</w:t>
      </w:r>
    </w:p>
    <w:p w14:paraId="520D10C2" w14:textId="0F13AE0F" w:rsidR="008D6788" w:rsidRPr="00584AD2" w:rsidRDefault="00B63CB3" w:rsidP="00AB1F67">
      <w:pPr>
        <w:rPr>
          <w:bCs/>
          <w:i/>
          <w:lang w:val="en-US" w:eastAsia="ja-JP" w:bidi="hi-IN"/>
        </w:rPr>
      </w:pPr>
      <w:r w:rsidRPr="00584AD2">
        <w:rPr>
          <w:b/>
          <w:i/>
          <w:lang w:val="en-US" w:eastAsia="ja-JP" w:bidi="hi-IN"/>
        </w:rPr>
        <w:t>Observation #</w:t>
      </w:r>
      <w:r w:rsidR="00192C2F">
        <w:rPr>
          <w:b/>
          <w:i/>
          <w:lang w:val="en-US" w:eastAsia="ja-JP" w:bidi="hi-IN"/>
        </w:rPr>
        <w:t>3</w:t>
      </w:r>
      <w:r w:rsidRPr="00584AD2">
        <w:rPr>
          <w:b/>
          <w:i/>
          <w:lang w:val="en-US" w:eastAsia="ja-JP" w:bidi="hi-IN"/>
        </w:rPr>
        <w:t xml:space="preserve">: </w:t>
      </w:r>
      <w:r w:rsidR="005E7735" w:rsidRPr="00584AD2">
        <w:rPr>
          <w:bCs/>
          <w:i/>
          <w:lang w:val="en-US" w:eastAsia="ja-JP" w:bidi="hi-IN"/>
        </w:rPr>
        <w:t xml:space="preserve">UEs without SSB based time/frequency re-synchronization after </w:t>
      </w:r>
      <w:r w:rsidR="00D43BEA" w:rsidRPr="00584AD2">
        <w:rPr>
          <w:bCs/>
          <w:i/>
          <w:lang w:val="en-US" w:eastAsia="ja-JP" w:bidi="hi-IN"/>
        </w:rPr>
        <w:t xml:space="preserve">Tx beam (SSB) switching </w:t>
      </w:r>
      <w:r w:rsidR="00584AD2" w:rsidRPr="00584AD2">
        <w:rPr>
          <w:bCs/>
          <w:i/>
          <w:lang w:val="en-US" w:eastAsia="ja-JP" w:bidi="hi-IN"/>
        </w:rPr>
        <w:t>can operate in certain scenarios.</w:t>
      </w:r>
    </w:p>
    <w:p w14:paraId="358D03F8" w14:textId="5B452FD6" w:rsidR="00A25880" w:rsidRPr="00584AD2" w:rsidRDefault="00A25880" w:rsidP="00AB1F67">
      <w:pPr>
        <w:rPr>
          <w:bCs/>
          <w:iCs/>
          <w:lang w:val="en-US" w:eastAsia="ja-JP" w:bidi="hi-IN"/>
        </w:rPr>
      </w:pPr>
      <w:r w:rsidRPr="00584AD2">
        <w:rPr>
          <w:bCs/>
          <w:iCs/>
          <w:lang w:val="en-US" w:eastAsia="ja-JP" w:bidi="hi-IN"/>
        </w:rPr>
        <w:t>From complexity perspective we do not see difference between SSB+TRS operation or only TRS operation for frequency offset tracking. UE always implemented with SSB based rough time and frequency offset estimation</w:t>
      </w:r>
      <w:r w:rsidR="0043654C" w:rsidRPr="00584AD2">
        <w:rPr>
          <w:bCs/>
          <w:iCs/>
          <w:lang w:val="en-US" w:eastAsia="ja-JP" w:bidi="hi-IN"/>
        </w:rPr>
        <w:t>.</w:t>
      </w:r>
      <w:r w:rsidRPr="00584AD2">
        <w:rPr>
          <w:bCs/>
          <w:iCs/>
          <w:lang w:val="en-US" w:eastAsia="ja-JP" w:bidi="hi-IN"/>
        </w:rPr>
        <w:t xml:space="preserve"> </w:t>
      </w:r>
      <w:r w:rsidR="0043654C" w:rsidRPr="00584AD2">
        <w:rPr>
          <w:bCs/>
          <w:iCs/>
          <w:lang w:val="en-US" w:eastAsia="ja-JP" w:bidi="hi-IN"/>
        </w:rPr>
        <w:t>P</w:t>
      </w:r>
      <w:r w:rsidRPr="00584AD2">
        <w:rPr>
          <w:bCs/>
          <w:iCs/>
          <w:lang w:val="en-US" w:eastAsia="ja-JP" w:bidi="hi-IN"/>
        </w:rPr>
        <w:t>erforming it to measure and store time/frequency offset values for the limited number of configured SSBs do not seriously increase UE complexity. In this case we proposed to adopt 9722 Hz Doppler frequency for bi-directional deployments.</w:t>
      </w:r>
    </w:p>
    <w:p w14:paraId="6F15480C" w14:textId="084911B1" w:rsidR="00857A72" w:rsidRDefault="00857A72" w:rsidP="00857A72">
      <w:pPr>
        <w:pStyle w:val="Proposal1"/>
      </w:pPr>
      <w:bookmarkStart w:id="5" w:name="_Hlk79175481"/>
      <w:r w:rsidRPr="00E878AE">
        <w:t>Proposal #1:</w:t>
      </w:r>
      <w:r w:rsidRPr="00E878AE">
        <w:tab/>
      </w:r>
      <w:r>
        <w:t>Adopt 9722 Hz Doppler frequency for PDSCH demodulation requirements with Bi-directional deployment</w:t>
      </w:r>
      <w:bookmarkEnd w:id="5"/>
      <w:r>
        <w:t>.</w:t>
      </w:r>
    </w:p>
    <w:p w14:paraId="1ABD4318" w14:textId="0002528A" w:rsidR="003F480D" w:rsidRDefault="0098739E" w:rsidP="0098739E">
      <w:r>
        <w:t>Another approach is to define UE capability to support bidirectional deployment with UE speed higher than 250 km/h (252 km/h is a limitation of TRS). In this case bidirectional test will apply only for UE</w:t>
      </w:r>
      <w:r w:rsidR="0043654C">
        <w:t>s</w:t>
      </w:r>
      <w:r>
        <w:t xml:space="preserve"> with such capability. Unidirectional requirements will be applied for all UE</w:t>
      </w:r>
      <w:r w:rsidR="00DB658E">
        <w:t>s</w:t>
      </w:r>
      <w:r>
        <w:t xml:space="preserve">. Such capability will </w:t>
      </w:r>
      <w:r w:rsidR="000C595F">
        <w:t xml:space="preserve">also </w:t>
      </w:r>
      <w:r>
        <w:t>be useful for network that can adjust its behaviour for such UE implementations</w:t>
      </w:r>
      <w:r w:rsidR="0043654C">
        <w:t>.</w:t>
      </w:r>
      <w:r>
        <w:t xml:space="preserve"> </w:t>
      </w:r>
    </w:p>
    <w:p w14:paraId="46C35A3F" w14:textId="0F1A2A77" w:rsidR="0098739E" w:rsidRDefault="0098739E" w:rsidP="0098739E">
      <w:pPr>
        <w:pStyle w:val="Proposal1"/>
      </w:pPr>
      <w:r w:rsidRPr="007F5302">
        <w:t>Proposal #</w:t>
      </w:r>
      <w:r w:rsidR="007449C9" w:rsidRPr="007F5302">
        <w:t>2</w:t>
      </w:r>
      <w:r w:rsidRPr="007F5302">
        <w:t>:</w:t>
      </w:r>
      <w:r w:rsidRPr="007F5302">
        <w:tab/>
      </w:r>
      <w:r w:rsidR="00584AD2" w:rsidRPr="007F5302">
        <w:t xml:space="preserve">If found to be needed, define UE capability to support </w:t>
      </w:r>
      <w:r w:rsidR="007F5302" w:rsidRPr="007F5302">
        <w:t xml:space="preserve">operation in HST FR2 </w:t>
      </w:r>
      <w:r w:rsidR="00584AD2" w:rsidRPr="007F5302">
        <w:t>bidirectional</w:t>
      </w:r>
      <w:r w:rsidR="007F5302" w:rsidRPr="007F5302">
        <w:t xml:space="preserve"> deployments with higher than 250 km/h speed. Define corresponding performance requirements with up to UE capability.</w:t>
      </w:r>
      <w:r w:rsidR="007F5302">
        <w:t xml:space="preserve"> </w:t>
      </w:r>
      <w:r w:rsidR="00584AD2">
        <w:t xml:space="preserve"> </w:t>
      </w:r>
    </w:p>
    <w:p w14:paraId="305C34FF" w14:textId="5C69D5E7" w:rsidR="009A2C43" w:rsidRDefault="009A2C43" w:rsidP="00E34E8F">
      <w:pPr>
        <w:pStyle w:val="Proposal1"/>
      </w:pPr>
    </w:p>
    <w:p w14:paraId="0E1FBD83" w14:textId="314A900A" w:rsidR="003C176C" w:rsidRPr="003C176C" w:rsidRDefault="003C176C" w:rsidP="006531C4">
      <w:pPr>
        <w:pStyle w:val="Heading2"/>
        <w:ind w:left="567"/>
      </w:pPr>
      <w:r>
        <w:t>DPS Tx scheme configuration</w:t>
      </w:r>
    </w:p>
    <w:p w14:paraId="622C7F41" w14:textId="41532C35" w:rsidR="009A2C43" w:rsidRDefault="00D9335F" w:rsidP="009A2C43">
      <w:r>
        <w:t xml:space="preserve">There are some remaining open issues </w:t>
      </w:r>
      <w:r w:rsidR="00DA471C">
        <w:t>for DPS Tx scheme configuration</w:t>
      </w:r>
      <w:r w:rsidR="00E9609B">
        <w:t>:</w:t>
      </w:r>
    </w:p>
    <w:tbl>
      <w:tblPr>
        <w:tblStyle w:val="TableGrid"/>
        <w:tblW w:w="0" w:type="auto"/>
        <w:tblLook w:val="04A0" w:firstRow="1" w:lastRow="0" w:firstColumn="1" w:lastColumn="0" w:noHBand="0" w:noVBand="1"/>
      </w:tblPr>
      <w:tblGrid>
        <w:gridCol w:w="9629"/>
      </w:tblGrid>
      <w:tr w:rsidR="00E9609B" w:rsidRPr="00E878AE" w14:paraId="034433A5" w14:textId="77777777" w:rsidTr="0050502D">
        <w:tc>
          <w:tcPr>
            <w:tcW w:w="9629" w:type="dxa"/>
            <w:vAlign w:val="center"/>
          </w:tcPr>
          <w:p w14:paraId="63194988" w14:textId="433AA5B1" w:rsidR="00202AFA" w:rsidRPr="00202AFA" w:rsidRDefault="00202AFA" w:rsidP="00202AFA">
            <w:pPr>
              <w:pStyle w:val="Proposal1"/>
              <w:numPr>
                <w:ilvl w:val="0"/>
                <w:numId w:val="37"/>
              </w:numPr>
              <w:jc w:val="left"/>
              <w:rPr>
                <w:b w:val="0"/>
                <w:bCs/>
                <w:i/>
                <w:iCs/>
              </w:rPr>
            </w:pPr>
            <w:r w:rsidRPr="00202AFA">
              <w:rPr>
                <w:b w:val="0"/>
                <w:bCs/>
                <w:i/>
                <w:iCs/>
              </w:rPr>
              <w:t>DPS transmission schemes for Uni-directional scenario</w:t>
            </w:r>
          </w:p>
          <w:p w14:paraId="5C26D0F4" w14:textId="20FF3DF0" w:rsidR="00202AFA" w:rsidRPr="00202AFA" w:rsidRDefault="00202AFA" w:rsidP="005E6561">
            <w:pPr>
              <w:pStyle w:val="Proposal1"/>
              <w:numPr>
                <w:ilvl w:val="1"/>
                <w:numId w:val="37"/>
              </w:numPr>
              <w:jc w:val="left"/>
              <w:rPr>
                <w:b w:val="0"/>
                <w:bCs/>
                <w:i/>
                <w:iCs/>
              </w:rPr>
            </w:pPr>
            <w:r w:rsidRPr="00202AFA">
              <w:rPr>
                <w:b w:val="0"/>
                <w:bCs/>
                <w:i/>
                <w:iCs/>
              </w:rPr>
              <w:t xml:space="preserve">Introduce DPS scheme 1a and scheme 1b for PDSCH requirement in Uni-directional scenario if the feasibility of Uni-directional deployment is confirmed </w:t>
            </w:r>
          </w:p>
          <w:p w14:paraId="582B05B8" w14:textId="1279DBAC" w:rsidR="00202AFA" w:rsidRPr="00202AFA" w:rsidRDefault="00202AFA" w:rsidP="005E6561">
            <w:pPr>
              <w:pStyle w:val="Proposal1"/>
              <w:numPr>
                <w:ilvl w:val="1"/>
                <w:numId w:val="37"/>
              </w:numPr>
              <w:jc w:val="left"/>
              <w:rPr>
                <w:b w:val="0"/>
                <w:bCs/>
                <w:i/>
                <w:iCs/>
              </w:rPr>
            </w:pPr>
            <w:r w:rsidRPr="00202AFA">
              <w:rPr>
                <w:b w:val="0"/>
                <w:bCs/>
                <w:i/>
                <w:iCs/>
              </w:rPr>
              <w:t>FFS on whether both schemes are defined in Uni-directional scenario for both Scenario A and B or not</w:t>
            </w:r>
          </w:p>
          <w:p w14:paraId="05873EF6" w14:textId="0BFC115A" w:rsidR="00202AFA" w:rsidRPr="00202AFA" w:rsidRDefault="00202AFA" w:rsidP="005E6561">
            <w:pPr>
              <w:pStyle w:val="Proposal1"/>
              <w:numPr>
                <w:ilvl w:val="1"/>
                <w:numId w:val="37"/>
              </w:numPr>
              <w:jc w:val="left"/>
              <w:rPr>
                <w:b w:val="0"/>
                <w:bCs/>
                <w:i/>
                <w:iCs/>
              </w:rPr>
            </w:pPr>
            <w:r w:rsidRPr="00202AFA">
              <w:rPr>
                <w:b w:val="0"/>
                <w:bCs/>
                <w:i/>
                <w:iCs/>
              </w:rPr>
              <w:t xml:space="preserve">FFS on define different DPS schemes for scenario A and scenario B </w:t>
            </w:r>
          </w:p>
          <w:p w14:paraId="3087120C" w14:textId="08AE6155" w:rsidR="00202AFA" w:rsidRPr="00202AFA" w:rsidRDefault="00202AFA" w:rsidP="005E6561">
            <w:pPr>
              <w:pStyle w:val="Proposal1"/>
              <w:numPr>
                <w:ilvl w:val="1"/>
                <w:numId w:val="37"/>
              </w:numPr>
              <w:jc w:val="left"/>
              <w:rPr>
                <w:b w:val="0"/>
                <w:bCs/>
                <w:i/>
                <w:iCs/>
              </w:rPr>
            </w:pPr>
            <w:r w:rsidRPr="00202AFA">
              <w:rPr>
                <w:b w:val="0"/>
                <w:bCs/>
                <w:i/>
                <w:iCs/>
              </w:rPr>
              <w:t xml:space="preserve">FFS on the test applicable if needed </w:t>
            </w:r>
          </w:p>
          <w:p w14:paraId="48CC366B" w14:textId="252968A2" w:rsidR="00202AFA" w:rsidRPr="00202AFA" w:rsidRDefault="00202AFA" w:rsidP="00202AFA">
            <w:pPr>
              <w:pStyle w:val="Proposal1"/>
              <w:numPr>
                <w:ilvl w:val="0"/>
                <w:numId w:val="37"/>
              </w:numPr>
              <w:jc w:val="left"/>
              <w:rPr>
                <w:b w:val="0"/>
                <w:bCs/>
                <w:i/>
                <w:iCs/>
              </w:rPr>
            </w:pPr>
            <w:r w:rsidRPr="00202AFA">
              <w:rPr>
                <w:b w:val="0"/>
                <w:bCs/>
                <w:i/>
                <w:iCs/>
              </w:rPr>
              <w:lastRenderedPageBreak/>
              <w:t>DPS transmission schemes for Bi-directional scenario</w:t>
            </w:r>
          </w:p>
          <w:p w14:paraId="5D507B77" w14:textId="4DD78C34" w:rsidR="00202AFA" w:rsidRPr="00202AFA" w:rsidRDefault="00202AFA" w:rsidP="005E6561">
            <w:pPr>
              <w:pStyle w:val="Proposal1"/>
              <w:numPr>
                <w:ilvl w:val="1"/>
                <w:numId w:val="37"/>
              </w:numPr>
              <w:jc w:val="left"/>
              <w:rPr>
                <w:b w:val="0"/>
                <w:bCs/>
                <w:i/>
                <w:iCs/>
              </w:rPr>
            </w:pPr>
            <w:r w:rsidRPr="00202AFA">
              <w:rPr>
                <w:b w:val="0"/>
                <w:bCs/>
                <w:i/>
                <w:iCs/>
              </w:rPr>
              <w:t xml:space="preserve">Introduce DPS scheme 1a for PDSCH requirement in Bi-directional scenario of scenario B </w:t>
            </w:r>
          </w:p>
          <w:p w14:paraId="739D60D7" w14:textId="3506E9B6" w:rsidR="00202AFA" w:rsidRPr="00202AFA" w:rsidRDefault="00202AFA" w:rsidP="005E6561">
            <w:pPr>
              <w:pStyle w:val="Proposal1"/>
              <w:numPr>
                <w:ilvl w:val="1"/>
                <w:numId w:val="37"/>
              </w:numPr>
              <w:jc w:val="left"/>
              <w:rPr>
                <w:b w:val="0"/>
                <w:bCs/>
                <w:i/>
                <w:iCs/>
              </w:rPr>
            </w:pPr>
            <w:r w:rsidRPr="00202AFA">
              <w:rPr>
                <w:b w:val="0"/>
                <w:bCs/>
                <w:i/>
                <w:iCs/>
              </w:rPr>
              <w:t>FFS on applicability of DPS scheme 1b</w:t>
            </w:r>
          </w:p>
          <w:p w14:paraId="7799056C" w14:textId="00F8FADF" w:rsidR="00202AFA" w:rsidRPr="00202AFA" w:rsidRDefault="00202AFA" w:rsidP="005E6561">
            <w:pPr>
              <w:pStyle w:val="Proposal1"/>
              <w:numPr>
                <w:ilvl w:val="1"/>
                <w:numId w:val="37"/>
              </w:numPr>
              <w:jc w:val="left"/>
              <w:rPr>
                <w:b w:val="0"/>
                <w:bCs/>
                <w:i/>
                <w:iCs/>
              </w:rPr>
            </w:pPr>
            <w:r w:rsidRPr="00202AFA">
              <w:rPr>
                <w:b w:val="0"/>
                <w:bCs/>
                <w:i/>
                <w:iCs/>
              </w:rPr>
              <w:t>Encourage companied to further discuss the following aspect in the next meeting</w:t>
            </w:r>
          </w:p>
          <w:p w14:paraId="44720109" w14:textId="6A6BDF39" w:rsidR="00202AFA" w:rsidRPr="00202AFA" w:rsidRDefault="00202AFA" w:rsidP="005E6561">
            <w:pPr>
              <w:pStyle w:val="Proposal1"/>
              <w:numPr>
                <w:ilvl w:val="2"/>
                <w:numId w:val="37"/>
              </w:numPr>
              <w:jc w:val="left"/>
              <w:rPr>
                <w:b w:val="0"/>
                <w:bCs/>
                <w:i/>
                <w:iCs/>
              </w:rPr>
            </w:pPr>
            <w:r w:rsidRPr="00202AFA">
              <w:rPr>
                <w:b w:val="0"/>
                <w:bCs/>
                <w:i/>
                <w:iCs/>
              </w:rPr>
              <w:t>Test procedure or test feasibility between DPS scheme 1a and DPS scheme 1b in Bi-directional deployment scenario for Scenario B</w:t>
            </w:r>
          </w:p>
          <w:p w14:paraId="4385E8E3" w14:textId="35CBACBA" w:rsidR="00E9609B" w:rsidRPr="00E878AE" w:rsidRDefault="00202AFA" w:rsidP="005E6561">
            <w:pPr>
              <w:pStyle w:val="Proposal1"/>
              <w:numPr>
                <w:ilvl w:val="2"/>
                <w:numId w:val="37"/>
              </w:numPr>
              <w:jc w:val="left"/>
            </w:pPr>
            <w:r w:rsidRPr="00202AFA">
              <w:rPr>
                <w:b w:val="0"/>
                <w:bCs/>
                <w:i/>
                <w:iCs/>
              </w:rPr>
              <w:t>Pros and Cons between DPS scheme 1a and DPS scheme 1b in Bi-directional deployment scenario for Scenario B</w:t>
            </w:r>
          </w:p>
        </w:tc>
      </w:tr>
    </w:tbl>
    <w:p w14:paraId="3E443134" w14:textId="6E0E4922" w:rsidR="003C176C" w:rsidRPr="003C176C" w:rsidRDefault="003C176C" w:rsidP="00391DDF">
      <w:pPr>
        <w:rPr>
          <w:b/>
          <w:bCs/>
          <w:u w:val="single"/>
        </w:rPr>
      </w:pPr>
      <w:r>
        <w:rPr>
          <w:b/>
          <w:bCs/>
          <w:u w:val="single"/>
        </w:rPr>
        <w:lastRenderedPageBreak/>
        <w:t>Uni-directional deployment</w:t>
      </w:r>
    </w:p>
    <w:p w14:paraId="51FCBF88" w14:textId="22CD6AEB" w:rsidR="00391DDF" w:rsidRPr="00F139EC" w:rsidRDefault="00391DDF" w:rsidP="00391DDF">
      <w:pPr>
        <w:rPr>
          <w:lang w:val="en-US"/>
        </w:rPr>
      </w:pPr>
      <w:r w:rsidRPr="00F139EC">
        <w:rPr>
          <w:lang w:val="en-US"/>
        </w:rPr>
        <w:t>From receive processing perspective there is no difference between deployment scenarios A and B. The same baseband implementation will be used in both deployments. According to our results presented in section 2.</w:t>
      </w:r>
      <w:r w:rsidR="00AE3ADB">
        <w:rPr>
          <w:lang w:val="en-US"/>
        </w:rPr>
        <w:t>4</w:t>
      </w:r>
      <w:r w:rsidRPr="00F139EC">
        <w:rPr>
          <w:lang w:val="en-US"/>
        </w:rPr>
        <w:t xml:space="preserve"> there is also no difference in terms of the provided performance.</w:t>
      </w:r>
    </w:p>
    <w:p w14:paraId="684C9E51" w14:textId="04F61487" w:rsidR="00391DDF" w:rsidRPr="00584AD2" w:rsidRDefault="00391DDF" w:rsidP="00391DDF">
      <w:pPr>
        <w:rPr>
          <w:bCs/>
          <w:i/>
          <w:lang w:val="en-US" w:eastAsia="ja-JP" w:bidi="hi-IN"/>
        </w:rPr>
      </w:pPr>
      <w:r w:rsidRPr="00F139EC">
        <w:rPr>
          <w:b/>
          <w:i/>
          <w:lang w:val="en-US" w:eastAsia="ja-JP" w:bidi="hi-IN"/>
        </w:rPr>
        <w:t>Observation #</w:t>
      </w:r>
      <w:r w:rsidR="00192C2F">
        <w:rPr>
          <w:b/>
          <w:i/>
          <w:lang w:val="en-US" w:eastAsia="ja-JP" w:bidi="hi-IN"/>
        </w:rPr>
        <w:t>4</w:t>
      </w:r>
      <w:r w:rsidRPr="00F139EC">
        <w:rPr>
          <w:b/>
          <w:i/>
          <w:lang w:val="en-US" w:eastAsia="ja-JP" w:bidi="hi-IN"/>
        </w:rPr>
        <w:t xml:space="preserve">: </w:t>
      </w:r>
      <w:r w:rsidRPr="00F139EC">
        <w:rPr>
          <w:bCs/>
          <w:i/>
          <w:lang w:val="en-US" w:eastAsia="ja-JP" w:bidi="hi-IN"/>
        </w:rPr>
        <w:t xml:space="preserve">There is no difference between deployment scenarios A and B from the </w:t>
      </w:r>
      <w:r w:rsidR="00F139EC" w:rsidRPr="00F139EC">
        <w:rPr>
          <w:bCs/>
          <w:i/>
          <w:lang w:val="en-US" w:eastAsia="ja-JP" w:bidi="hi-IN"/>
        </w:rPr>
        <w:t xml:space="preserve">baseband receive processing perspective and </w:t>
      </w:r>
      <w:r w:rsidRPr="00F139EC">
        <w:rPr>
          <w:bCs/>
          <w:i/>
          <w:lang w:val="en-US" w:eastAsia="ja-JP" w:bidi="hi-IN"/>
        </w:rPr>
        <w:t>provide</w:t>
      </w:r>
      <w:r w:rsidR="00792351">
        <w:rPr>
          <w:bCs/>
          <w:i/>
          <w:lang w:val="en-US" w:eastAsia="ja-JP" w:bidi="hi-IN"/>
        </w:rPr>
        <w:t>d</w:t>
      </w:r>
      <w:r w:rsidRPr="00F139EC">
        <w:rPr>
          <w:bCs/>
          <w:i/>
          <w:lang w:val="en-US" w:eastAsia="ja-JP" w:bidi="hi-IN"/>
        </w:rPr>
        <w:t xml:space="preserve"> demodulation performance.</w:t>
      </w:r>
    </w:p>
    <w:p w14:paraId="5E62886D" w14:textId="553AFD43" w:rsidR="00391DDF" w:rsidRPr="00FC46E6" w:rsidRDefault="00391DDF" w:rsidP="00391DDF">
      <w:pPr>
        <w:rPr>
          <w:lang w:val="en-US"/>
        </w:rPr>
      </w:pPr>
      <w:r w:rsidRPr="00FC46E6">
        <w:rPr>
          <w:lang w:val="en-US"/>
        </w:rPr>
        <w:t>DPS schemes 1a and 1b can be used in unidirectional deployment scenarios. In this case we can define performance requirements for both deployments but with different DPS Tx schemes. For example, we can define requirement for Uni</w:t>
      </w:r>
      <w:r w:rsidR="004540F9" w:rsidRPr="00FC46E6">
        <w:rPr>
          <w:lang w:val="en-US"/>
        </w:rPr>
        <w:t>-</w:t>
      </w:r>
      <w:r w:rsidRPr="00FC46E6">
        <w:rPr>
          <w:lang w:val="en-US"/>
        </w:rPr>
        <w:t>directional deployment scenario A with DPS scheme 1a and Uni</w:t>
      </w:r>
      <w:r w:rsidR="004540F9" w:rsidRPr="00FC46E6">
        <w:rPr>
          <w:lang w:val="en-US"/>
        </w:rPr>
        <w:t>-</w:t>
      </w:r>
      <w:r w:rsidRPr="00FC46E6">
        <w:rPr>
          <w:lang w:val="en-US"/>
        </w:rPr>
        <w:t>directional deployment scenario B with DPS scheme 1b. Only one deployment and one DPS Tx scheme will be tested</w:t>
      </w:r>
      <w:r w:rsidR="00FC46E6" w:rsidRPr="00FC46E6">
        <w:rPr>
          <w:lang w:val="en-US"/>
        </w:rPr>
        <w:t>. It will be a balance between scenario coverage and reasonable test load</w:t>
      </w:r>
      <w:r w:rsidRPr="00FC46E6">
        <w:rPr>
          <w:lang w:val="en-US"/>
        </w:rPr>
        <w:t xml:space="preserve"> considering observation #</w:t>
      </w:r>
      <w:r w:rsidR="002A0769">
        <w:rPr>
          <w:lang w:val="en-US"/>
        </w:rPr>
        <w:t>4</w:t>
      </w:r>
      <w:r w:rsidRPr="00FC46E6">
        <w:rPr>
          <w:lang w:val="en-US"/>
        </w:rPr>
        <w:t xml:space="preserve">. </w:t>
      </w:r>
    </w:p>
    <w:p w14:paraId="0518B93C" w14:textId="25B98FAE" w:rsidR="00391DDF" w:rsidRPr="00E34E8F" w:rsidRDefault="00391DDF" w:rsidP="00391DDF">
      <w:pPr>
        <w:pStyle w:val="Proposal1"/>
      </w:pPr>
      <w:r w:rsidRPr="00FC46E6">
        <w:t>Proposal #</w:t>
      </w:r>
      <w:r w:rsidR="00FC46E6">
        <w:t>3</w:t>
      </w:r>
      <w:r w:rsidRPr="00FC46E6">
        <w:t>:</w:t>
      </w:r>
      <w:r w:rsidRPr="00FC46E6">
        <w:tab/>
        <w:t xml:space="preserve">Define PDSCH </w:t>
      </w:r>
      <w:r w:rsidRPr="00FC46E6">
        <w:rPr>
          <w:lang w:val="en-US"/>
        </w:rPr>
        <w:t>requirement for Uni</w:t>
      </w:r>
      <w:r w:rsidR="00FC46E6" w:rsidRPr="00FC46E6">
        <w:rPr>
          <w:lang w:val="en-US"/>
        </w:rPr>
        <w:t>-</w:t>
      </w:r>
      <w:r w:rsidRPr="00FC46E6">
        <w:rPr>
          <w:lang w:val="en-US"/>
        </w:rPr>
        <w:t>directional deployment scenario A with DPS scheme 1a and Uni</w:t>
      </w:r>
      <w:r w:rsidR="00FC46E6" w:rsidRPr="00FC46E6">
        <w:rPr>
          <w:lang w:val="en-US"/>
        </w:rPr>
        <w:t>-</w:t>
      </w:r>
      <w:r w:rsidRPr="00FC46E6">
        <w:rPr>
          <w:lang w:val="en-US"/>
        </w:rPr>
        <w:t>directional deployment scenario B with DPS scheme 1b</w:t>
      </w:r>
      <w:r w:rsidRPr="00FC46E6">
        <w:t>.</w:t>
      </w:r>
    </w:p>
    <w:p w14:paraId="3476BA19" w14:textId="77777777" w:rsidR="00391DDF" w:rsidRDefault="00391DDF" w:rsidP="009A2C43"/>
    <w:p w14:paraId="0C772616" w14:textId="124D09A0" w:rsidR="00391DDF" w:rsidRPr="00FC46E6" w:rsidRDefault="00FC46E6" w:rsidP="009A2C43">
      <w:pPr>
        <w:rPr>
          <w:b/>
          <w:bCs/>
          <w:u w:val="single"/>
        </w:rPr>
      </w:pPr>
      <w:r>
        <w:rPr>
          <w:b/>
          <w:bCs/>
          <w:u w:val="single"/>
        </w:rPr>
        <w:t>Bi-directional deployment</w:t>
      </w:r>
    </w:p>
    <w:p w14:paraId="70C213ED" w14:textId="1C9D302A" w:rsidR="00A81AE7" w:rsidRDefault="0043654C" w:rsidP="009A2C43">
      <w:pPr>
        <w:rPr>
          <w:lang w:val="en-US"/>
        </w:rPr>
      </w:pPr>
      <w:r>
        <w:t xml:space="preserve">According to </w:t>
      </w:r>
      <w:r w:rsidRPr="002F3041">
        <w:t>WID [</w:t>
      </w:r>
      <w:r w:rsidR="002F3041" w:rsidRPr="002F3041">
        <w:t>3</w:t>
      </w:r>
      <w:r w:rsidRPr="002F3041">
        <w:t>] only</w:t>
      </w:r>
      <w:r>
        <w:t xml:space="preserve"> one panel can be active at each time. It means that the second UE panel can be used for beam search</w:t>
      </w:r>
      <w:r w:rsidR="009E1C45">
        <w:t>,</w:t>
      </w:r>
      <w:r>
        <w:t xml:space="preserve"> but the first panel should be deactivated and PDSCH cannot be received </w:t>
      </w:r>
      <w:r w:rsidR="009E1C45">
        <w:t>at this time. It might be helpful in bidirectional deployment when DL Tx can be performed from two opposite directions. UE equipped with two panels would have better link budget in this deployment if panel</w:t>
      </w:r>
      <w:r w:rsidR="009E1C45" w:rsidRPr="009E1C45">
        <w:rPr>
          <w:lang w:val="en-US"/>
        </w:rPr>
        <w:t xml:space="preserve"> </w:t>
      </w:r>
      <w:r w:rsidR="009E1C45">
        <w:rPr>
          <w:lang w:val="en-US"/>
        </w:rPr>
        <w:t xml:space="preserve">directed to the Tx RRH will be used for </w:t>
      </w:r>
      <w:r w:rsidR="009A0017">
        <w:rPr>
          <w:lang w:val="en-US"/>
        </w:rPr>
        <w:t xml:space="preserve">the </w:t>
      </w:r>
      <w:r w:rsidR="009E1C45">
        <w:rPr>
          <w:lang w:val="en-US"/>
        </w:rPr>
        <w:t>reception.</w:t>
      </w:r>
    </w:p>
    <w:p w14:paraId="322043F2" w14:textId="63630EEE" w:rsidR="009E1C45" w:rsidRDefault="009E1C45" w:rsidP="009A2C43">
      <w:pPr>
        <w:rPr>
          <w:lang w:val="en-US"/>
        </w:rPr>
      </w:pPr>
      <w:r>
        <w:rPr>
          <w:lang w:val="en-US"/>
        </w:rPr>
        <w:t xml:space="preserve">The difference between DPS scheme 1a and 1b is </w:t>
      </w:r>
      <w:proofErr w:type="gramStart"/>
      <w:r>
        <w:rPr>
          <w:lang w:val="en-US"/>
        </w:rPr>
        <w:t>a number of</w:t>
      </w:r>
      <w:proofErr w:type="gramEnd"/>
      <w:r>
        <w:rPr>
          <w:lang w:val="en-US"/>
        </w:rPr>
        <w:t xml:space="preserve"> active TCI states: one or two. Two active TCI states helps to reduce TCI state switching period since UE can do pre-tracking of second TCI state and after switching UE does not need to wait a new TRS to obtain time/frequency channel characteristics. </w:t>
      </w:r>
    </w:p>
    <w:p w14:paraId="4455E528" w14:textId="0ED5443D" w:rsidR="002906B0" w:rsidRDefault="009E1C45" w:rsidP="009A2C43">
      <w:pPr>
        <w:rPr>
          <w:lang w:val="en-US"/>
        </w:rPr>
      </w:pPr>
      <w:proofErr w:type="gramStart"/>
      <w:r>
        <w:rPr>
          <w:lang w:val="en-US"/>
        </w:rPr>
        <w:t>In order to</w:t>
      </w:r>
      <w:proofErr w:type="gramEnd"/>
      <w:r>
        <w:rPr>
          <w:lang w:val="en-US"/>
        </w:rPr>
        <w:t xml:space="preserve"> do pre-tracking of second TCI state UE needs to </w:t>
      </w:r>
      <w:r w:rsidR="007449C9">
        <w:rPr>
          <w:lang w:val="en-US"/>
        </w:rPr>
        <w:t>activate second panel for beam search and then wait until TRS resources associated with this beam w</w:t>
      </w:r>
      <w:r w:rsidR="00F47FBE">
        <w:rPr>
          <w:lang w:val="en-US"/>
        </w:rPr>
        <w:t>on’t</w:t>
      </w:r>
      <w:r w:rsidR="007449C9">
        <w:rPr>
          <w:lang w:val="en-US"/>
        </w:rPr>
        <w:t xml:space="preserve"> be received</w:t>
      </w:r>
      <w:r w:rsidR="00BD225E">
        <w:rPr>
          <w:lang w:val="en-US"/>
        </w:rPr>
        <w:t xml:space="preserve"> (Figure 1)</w:t>
      </w:r>
      <w:r w:rsidR="007449C9">
        <w:rPr>
          <w:lang w:val="en-US"/>
        </w:rPr>
        <w:t xml:space="preserve">. </w:t>
      </w:r>
      <w:r w:rsidR="002906B0" w:rsidRPr="002906B0">
        <w:rPr>
          <w:lang w:val="en-US"/>
        </w:rPr>
        <w:t>There can be two strategies: UE switches active panel for each SSB and TRS or UE switches active panel for SSB and wait until TRS associated with this SSB is not received. Both strategies lead to wasting of useful resources since PDSCH associated with the first TCI state cannot be received during the panel switching and active period of the second panel. Performance will degrade and pre-tracking of second TCI state cannot compensate it because it allows to safe quite limited number of slots during the TCI state switching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86267C" w14:paraId="3394EACE" w14:textId="77777777" w:rsidTr="00B14983">
        <w:tc>
          <w:tcPr>
            <w:tcW w:w="9629" w:type="dxa"/>
          </w:tcPr>
          <w:p w14:paraId="6EF47762" w14:textId="51392F48" w:rsidR="0086267C" w:rsidRDefault="00D509C6" w:rsidP="00275E06">
            <w:pPr>
              <w:jc w:val="center"/>
              <w:rPr>
                <w:lang w:val="en-US"/>
              </w:rPr>
            </w:pPr>
            <w:r>
              <w:rPr>
                <w:noProof/>
              </w:rPr>
              <w:drawing>
                <wp:inline distT="0" distB="0" distL="0" distR="0" wp14:anchorId="5A4687B8" wp14:editId="4B04B65F">
                  <wp:extent cx="5607117" cy="158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07117" cy="1584000"/>
                          </a:xfrm>
                          <a:prstGeom prst="rect">
                            <a:avLst/>
                          </a:prstGeom>
                          <a:noFill/>
                          <a:ln>
                            <a:noFill/>
                          </a:ln>
                        </pic:spPr>
                      </pic:pic>
                    </a:graphicData>
                  </a:graphic>
                </wp:inline>
              </w:drawing>
            </w:r>
          </w:p>
        </w:tc>
      </w:tr>
      <w:tr w:rsidR="0086267C" w14:paraId="7CCFDE7C" w14:textId="77777777" w:rsidTr="00B14983">
        <w:tc>
          <w:tcPr>
            <w:tcW w:w="9629" w:type="dxa"/>
          </w:tcPr>
          <w:p w14:paraId="7300B294" w14:textId="56C5015D" w:rsidR="0086267C" w:rsidRDefault="0086267C" w:rsidP="00AE3ADB">
            <w:pPr>
              <w:jc w:val="center"/>
              <w:rPr>
                <w:lang w:val="en-US"/>
              </w:rPr>
            </w:pPr>
            <w:r w:rsidRPr="00A61F8C">
              <w:rPr>
                <w:b/>
                <w:bCs/>
                <w:sz w:val="16"/>
                <w:szCs w:val="16"/>
                <w:lang w:val="en-US"/>
              </w:rPr>
              <w:t xml:space="preserve">Figure </w:t>
            </w:r>
            <w:r w:rsidR="00275E06" w:rsidRPr="00A61F8C">
              <w:rPr>
                <w:b/>
                <w:bCs/>
                <w:sz w:val="16"/>
                <w:szCs w:val="16"/>
                <w:lang w:val="en-US"/>
              </w:rPr>
              <w:t>1</w:t>
            </w:r>
            <w:r w:rsidR="00275E06" w:rsidRPr="00A61F8C">
              <w:rPr>
                <w:sz w:val="16"/>
                <w:szCs w:val="16"/>
                <w:lang w:val="en-US"/>
              </w:rPr>
              <w:t>. Wasti</w:t>
            </w:r>
            <w:r w:rsidR="00521255" w:rsidRPr="00A61F8C">
              <w:rPr>
                <w:sz w:val="16"/>
                <w:szCs w:val="16"/>
                <w:lang w:val="en-US"/>
              </w:rPr>
              <w:t xml:space="preserve">ng </w:t>
            </w:r>
            <w:r w:rsidR="00A61F8C" w:rsidRPr="00A61F8C">
              <w:rPr>
                <w:sz w:val="16"/>
                <w:szCs w:val="16"/>
                <w:lang w:val="en-US"/>
              </w:rPr>
              <w:t>o</w:t>
            </w:r>
            <w:r w:rsidR="00521255" w:rsidRPr="00A61F8C">
              <w:rPr>
                <w:sz w:val="16"/>
                <w:szCs w:val="16"/>
                <w:lang w:val="en-US"/>
              </w:rPr>
              <w:t>f useful resource due to active panel switching and processing of TRS resources associated with non</w:t>
            </w:r>
            <w:r w:rsidR="00A61F8C" w:rsidRPr="00A61F8C">
              <w:rPr>
                <w:sz w:val="16"/>
                <w:szCs w:val="16"/>
                <w:lang w:val="en-US"/>
              </w:rPr>
              <w:t>-serving RRH</w:t>
            </w:r>
          </w:p>
        </w:tc>
      </w:tr>
    </w:tbl>
    <w:p w14:paraId="756C5160" w14:textId="77777777" w:rsidR="0086267C" w:rsidRDefault="0086267C" w:rsidP="009A2C43">
      <w:pPr>
        <w:rPr>
          <w:lang w:val="en-US"/>
        </w:rPr>
      </w:pPr>
    </w:p>
    <w:p w14:paraId="61440B99" w14:textId="19BCA756" w:rsidR="00F30001" w:rsidRDefault="007449C9" w:rsidP="009A2C43">
      <w:pPr>
        <w:rPr>
          <w:lang w:val="en-US"/>
        </w:rPr>
      </w:pPr>
      <w:r>
        <w:rPr>
          <w:lang w:val="en-US"/>
        </w:rPr>
        <w:lastRenderedPageBreak/>
        <w:t xml:space="preserve">In this case we do not think that scheme 1b brings any performance benefits for bidirectional deployment. On the contrary, it leads to </w:t>
      </w:r>
      <w:r w:rsidR="008F4DB4">
        <w:rPr>
          <w:lang w:val="en-US"/>
        </w:rPr>
        <w:t xml:space="preserve">the </w:t>
      </w:r>
      <w:r>
        <w:rPr>
          <w:lang w:val="en-US"/>
        </w:rPr>
        <w:t xml:space="preserve">reduction of the max achievable throughput since PDSCH cannot be scheduled during the period when the second panel is active for beam search, waiting for TRS resources and processing them. </w:t>
      </w:r>
    </w:p>
    <w:p w14:paraId="02E65C81" w14:textId="0E2FCF20" w:rsidR="009E1C45" w:rsidRDefault="00F30001" w:rsidP="009A2C43">
      <w:pPr>
        <w:rPr>
          <w:bCs/>
          <w:i/>
          <w:lang w:val="en-US" w:eastAsia="ja-JP" w:bidi="hi-IN"/>
        </w:rPr>
      </w:pPr>
      <w:r w:rsidRPr="00584AD2">
        <w:rPr>
          <w:b/>
          <w:i/>
          <w:lang w:val="en-US" w:eastAsia="ja-JP" w:bidi="hi-IN"/>
        </w:rPr>
        <w:t>Observation #</w:t>
      </w:r>
      <w:r w:rsidR="00192C2F">
        <w:rPr>
          <w:b/>
          <w:i/>
          <w:lang w:val="en-US" w:eastAsia="ja-JP" w:bidi="hi-IN"/>
        </w:rPr>
        <w:t>5</w:t>
      </w:r>
      <w:r w:rsidRPr="00584AD2">
        <w:rPr>
          <w:b/>
          <w:i/>
          <w:lang w:val="en-US" w:eastAsia="ja-JP" w:bidi="hi-IN"/>
        </w:rPr>
        <w:t xml:space="preserve">: </w:t>
      </w:r>
      <w:r w:rsidR="001F332A">
        <w:rPr>
          <w:bCs/>
          <w:i/>
          <w:lang w:val="en-US" w:eastAsia="ja-JP" w:bidi="hi-IN"/>
        </w:rPr>
        <w:t xml:space="preserve">There are no performance benefits of using DPS scheme 1b in bidirectional deployments. On the </w:t>
      </w:r>
      <w:r w:rsidR="008F4DB4">
        <w:rPr>
          <w:bCs/>
          <w:i/>
          <w:lang w:val="en-US" w:eastAsia="ja-JP" w:bidi="hi-IN"/>
        </w:rPr>
        <w:t>contrary, t</w:t>
      </w:r>
      <w:r w:rsidR="001F332A">
        <w:rPr>
          <w:bCs/>
          <w:i/>
          <w:lang w:val="en-US" w:eastAsia="ja-JP" w:bidi="hi-IN"/>
        </w:rPr>
        <w:t>his scheme</w:t>
      </w:r>
      <w:r w:rsidR="008F4DB4">
        <w:rPr>
          <w:bCs/>
          <w:i/>
          <w:lang w:val="en-US" w:eastAsia="ja-JP" w:bidi="hi-IN"/>
        </w:rPr>
        <w:t xml:space="preserve"> leads to the reduction of the max achievable throughput due to</w:t>
      </w:r>
      <w:r w:rsidR="00876A42">
        <w:rPr>
          <w:bCs/>
          <w:i/>
          <w:lang w:val="en-US" w:eastAsia="ja-JP" w:bidi="hi-IN"/>
        </w:rPr>
        <w:t xml:space="preserve"> scheduling restriction of the PDSCH associated with active TCI state. </w:t>
      </w:r>
    </w:p>
    <w:p w14:paraId="00361110" w14:textId="1A444C23" w:rsidR="00E36A56" w:rsidRDefault="0032488A" w:rsidP="00A35080">
      <w:pPr>
        <w:pStyle w:val="Proposal1"/>
      </w:pPr>
      <w:r w:rsidRPr="007449C9">
        <w:t>Proposal #</w:t>
      </w:r>
      <w:r w:rsidR="00250173">
        <w:t>4</w:t>
      </w:r>
      <w:r w:rsidRPr="007449C9">
        <w:t>:</w:t>
      </w:r>
      <w:r w:rsidRPr="007449C9">
        <w:tab/>
        <w:t xml:space="preserve">Define PDSCH requirements only with DPS scheme 1a </w:t>
      </w:r>
      <w:r>
        <w:t>for bi</w:t>
      </w:r>
      <w:r w:rsidR="00A35080">
        <w:t>-</w:t>
      </w:r>
      <w:r>
        <w:t>directional deployment scenario</w:t>
      </w:r>
      <w:r w:rsidRPr="007449C9">
        <w:t>.</w:t>
      </w:r>
    </w:p>
    <w:p w14:paraId="4AAFC69F" w14:textId="1FBA949D" w:rsidR="00AE3ADB" w:rsidRDefault="00AE3ADB" w:rsidP="00E36A56">
      <w:pPr>
        <w:rPr>
          <w:b/>
          <w:bCs/>
          <w:u w:val="single"/>
        </w:rPr>
      </w:pPr>
    </w:p>
    <w:p w14:paraId="6EE97F44" w14:textId="0BD66DD7" w:rsidR="00AE3ADB" w:rsidRPr="003701D7" w:rsidRDefault="00AE3ADB" w:rsidP="00AE3ADB">
      <w:pPr>
        <w:pStyle w:val="Heading2"/>
        <w:ind w:left="567"/>
      </w:pPr>
      <w:r w:rsidRPr="003701D7">
        <w:t xml:space="preserve">Applicability rules </w:t>
      </w:r>
      <w:r w:rsidR="00794D92">
        <w:t xml:space="preserve">for </w:t>
      </w:r>
      <w:r w:rsidRPr="003701D7">
        <w:t>different scenarios</w:t>
      </w:r>
    </w:p>
    <w:p w14:paraId="237448E7" w14:textId="2E6AAAC4" w:rsidR="00A35080" w:rsidRPr="00B8303A" w:rsidRDefault="00B8303A" w:rsidP="00E36A56">
      <w:pPr>
        <w:rPr>
          <w:lang w:val="en-US"/>
        </w:rPr>
      </w:pPr>
      <w:r w:rsidRPr="00B8303A">
        <w:rPr>
          <w:lang w:val="en-US"/>
        </w:rPr>
        <w:t xml:space="preserve">According </w:t>
      </w:r>
      <w:r>
        <w:rPr>
          <w:lang w:val="en-US"/>
        </w:rPr>
        <w:t xml:space="preserve">to </w:t>
      </w:r>
      <w:r w:rsidR="00D47A84">
        <w:rPr>
          <w:lang w:val="en-US"/>
        </w:rPr>
        <w:t xml:space="preserve">the </w:t>
      </w:r>
      <w:r>
        <w:rPr>
          <w:lang w:val="en-US"/>
        </w:rPr>
        <w:t>provided lin</w:t>
      </w:r>
      <w:r w:rsidR="00B028CF">
        <w:rPr>
          <w:lang w:val="en-US"/>
        </w:rPr>
        <w:t xml:space="preserve">k-level evaluations in section 2.4 there is no difference in terms of provided demodulation performance </w:t>
      </w:r>
      <w:r w:rsidR="006A75F6">
        <w:rPr>
          <w:lang w:val="en-US"/>
        </w:rPr>
        <w:t xml:space="preserve">between different HST scenarios. Also, same baseband processing is used regardless on unidirectional/bidirectional and/or A/B scenarios. In this case to reduce test efforts we suggest defining applicability rules </w:t>
      </w:r>
      <w:r w:rsidR="00883440">
        <w:rPr>
          <w:lang w:val="en-US"/>
        </w:rPr>
        <w:t>between different scenarios.</w:t>
      </w:r>
    </w:p>
    <w:p w14:paraId="382F92A9" w14:textId="7AF3C3B1" w:rsidR="00C666EA" w:rsidRDefault="004B737B" w:rsidP="00E36A56">
      <w:pPr>
        <w:rPr>
          <w:lang w:val="en-US"/>
        </w:rPr>
      </w:pPr>
      <w:r>
        <w:rPr>
          <w:lang w:val="en-US"/>
        </w:rPr>
        <w:t>W</w:t>
      </w:r>
      <w:r w:rsidR="00EB6AB0">
        <w:rPr>
          <w:lang w:val="en-US"/>
        </w:rPr>
        <w:t>e can s</w:t>
      </w:r>
      <w:r w:rsidR="00547F14">
        <w:rPr>
          <w:lang w:val="en-US"/>
        </w:rPr>
        <w:t xml:space="preserve">eparate different DPS Tx schemes between scenario A and B for unidirectional case. Similar applicability rule as in HST FR1 between 1a and 1b scheme can be defined </w:t>
      </w:r>
      <w:r w:rsidR="0089574D">
        <w:rPr>
          <w:lang w:val="en-US"/>
        </w:rPr>
        <w:t>for the reduction of applicable test cases.</w:t>
      </w:r>
    </w:p>
    <w:p w14:paraId="5239C0F0" w14:textId="2811B462" w:rsidR="004B737B" w:rsidRDefault="004B737B" w:rsidP="004B737B">
      <w:pPr>
        <w:pStyle w:val="Proposal1"/>
      </w:pPr>
      <w:r w:rsidRPr="007449C9">
        <w:t>Proposal #</w:t>
      </w:r>
      <w:r w:rsidR="00250173">
        <w:t>5</w:t>
      </w:r>
      <w:r w:rsidRPr="007449C9">
        <w:t>:</w:t>
      </w:r>
      <w:r w:rsidRPr="007449C9">
        <w:tab/>
        <w:t xml:space="preserve">Define PDSCH requirements </w:t>
      </w:r>
      <w:r>
        <w:t xml:space="preserve">with </w:t>
      </w:r>
      <w:r w:rsidRPr="007449C9">
        <w:t xml:space="preserve">DPS scheme 1a </w:t>
      </w:r>
      <w:r w:rsidR="00080448">
        <w:t xml:space="preserve">scenario A and 1b for scenario B in </w:t>
      </w:r>
      <w:proofErr w:type="spellStart"/>
      <w:r w:rsidR="00080448">
        <w:t>uni</w:t>
      </w:r>
      <w:proofErr w:type="spellEnd"/>
      <w:r w:rsidR="00B12B05">
        <w:t>-</w:t>
      </w:r>
      <w:r w:rsidR="00080448">
        <w:t>directional deployments. Define same applicability rule between 1a and 1b schemes as in HST FR1.</w:t>
      </w:r>
    </w:p>
    <w:p w14:paraId="6B2C691B" w14:textId="089173B8" w:rsidR="004B737B" w:rsidRPr="00192C2F" w:rsidRDefault="00080448" w:rsidP="00E36A56">
      <w:pPr>
        <w:rPr>
          <w:lang w:val="en-US"/>
        </w:rPr>
      </w:pPr>
      <w:r>
        <w:t>For bi</w:t>
      </w:r>
      <w:r w:rsidR="00A2042C">
        <w:t>-</w:t>
      </w:r>
      <w:r>
        <w:t xml:space="preserve">directional deployment </w:t>
      </w:r>
      <w:r w:rsidR="007713CD">
        <w:t>there can be two options depending on whether requirements with lower speed (Doppler frequency) will be introduced or not.</w:t>
      </w:r>
      <w:r w:rsidR="008B1054">
        <w:t xml:space="preserve"> </w:t>
      </w:r>
      <w:r w:rsidR="00797676">
        <w:t xml:space="preserve">Table 1 summarizes </w:t>
      </w:r>
      <w:r w:rsidR="00D50C55">
        <w:t xml:space="preserve">required tests for definition in case only 350 km/h speed is considered for </w:t>
      </w:r>
      <w:r w:rsidR="00006C30">
        <w:t>bi</w:t>
      </w:r>
      <w:r w:rsidR="006C673E">
        <w:t>-</w:t>
      </w:r>
      <w:r w:rsidR="00006C30">
        <w:t xml:space="preserve">directional deployment. Only 2 test cases will be applied for UE in this case: </w:t>
      </w:r>
      <w:r w:rsidR="009530E4">
        <w:t>#</w:t>
      </w:r>
      <w:r w:rsidR="00006C30">
        <w:t xml:space="preserve">1 or </w:t>
      </w:r>
      <w:r w:rsidR="009530E4">
        <w:t>#</w:t>
      </w:r>
      <w:r w:rsidR="00006C30">
        <w:t xml:space="preserve">2 </w:t>
      </w:r>
      <w:r w:rsidR="009530E4">
        <w:t>(depending on UE capability on number of active TCI states) and #3.</w:t>
      </w:r>
    </w:p>
    <w:p w14:paraId="1ACD0DB4" w14:textId="2A1F5F6B" w:rsidR="00226B96" w:rsidRPr="001C375A" w:rsidRDefault="00226B96" w:rsidP="00E36A56">
      <w:pPr>
        <w:rPr>
          <w:lang w:val="en-US"/>
        </w:rPr>
      </w:pPr>
      <w:r>
        <w:rPr>
          <w:lang w:val="en-US"/>
        </w:rPr>
        <w:t xml:space="preserve">Table 2 summarizes another approach when two requirements are defined for bi-directional operation </w:t>
      </w:r>
      <w:r w:rsidR="00250173">
        <w:rPr>
          <w:lang w:val="en-US"/>
        </w:rPr>
        <w:t>for different UE speed</w:t>
      </w:r>
      <w:r w:rsidR="00115C41">
        <w:rPr>
          <w:lang w:val="en-US"/>
        </w:rPr>
        <w:t>s</w:t>
      </w:r>
      <w:r w:rsidR="00250173">
        <w:rPr>
          <w:lang w:val="en-US"/>
        </w:rPr>
        <w:t xml:space="preserve"> (Proposal 2). There is no</w:t>
      </w:r>
      <w:r w:rsidR="00F848C4" w:rsidRPr="001C375A">
        <w:rPr>
          <w:lang w:val="en-US"/>
        </w:rPr>
        <w:t xml:space="preserve"> </w:t>
      </w:r>
      <w:r w:rsidR="00F848C4">
        <w:rPr>
          <w:lang w:val="en-US"/>
        </w:rPr>
        <w:t xml:space="preserve">need to </w:t>
      </w:r>
      <w:r w:rsidR="001C375A">
        <w:rPr>
          <w:lang w:val="en-US"/>
        </w:rPr>
        <w:t>perform testing of 250 km/h scenario if UE can pass 350 km/h test. Therefore</w:t>
      </w:r>
      <w:r w:rsidR="00070537">
        <w:rPr>
          <w:lang w:val="en-US"/>
        </w:rPr>
        <w:t>, in case</w:t>
      </w:r>
      <w:r w:rsidR="00A2042C">
        <w:rPr>
          <w:lang w:val="en-US"/>
        </w:rPr>
        <w:t>,</w:t>
      </w:r>
      <w:r w:rsidR="00070537">
        <w:rPr>
          <w:lang w:val="en-US"/>
        </w:rPr>
        <w:t xml:space="preserve"> such set of requirements will be introduced we suggest defining applicability rule for bidirectional scenarios</w:t>
      </w:r>
      <w:r w:rsidR="00947219">
        <w:rPr>
          <w:lang w:val="en-US"/>
        </w:rPr>
        <w:t>.</w:t>
      </w:r>
    </w:p>
    <w:p w14:paraId="0A46351D" w14:textId="578CF01A" w:rsidR="00947219" w:rsidRDefault="00947219" w:rsidP="00947219">
      <w:pPr>
        <w:pStyle w:val="Proposal1"/>
      </w:pPr>
      <w:r w:rsidRPr="007449C9">
        <w:t>Proposal #</w:t>
      </w:r>
      <w:r w:rsidR="00B0413D">
        <w:t>6</w:t>
      </w:r>
      <w:r w:rsidRPr="007449C9">
        <w:t>:</w:t>
      </w:r>
      <w:r w:rsidRPr="007449C9">
        <w:tab/>
        <w:t xml:space="preserve">Define PDSCH requirements </w:t>
      </w:r>
      <w:r>
        <w:t xml:space="preserve">according to Table 1 or 2 depending on </w:t>
      </w:r>
      <w:r w:rsidR="00794D92">
        <w:t>conclusion</w:t>
      </w:r>
      <w:r w:rsidR="00B0732B">
        <w:t xml:space="preserve"> for bi</w:t>
      </w:r>
      <w:r w:rsidR="00A2042C">
        <w:t>-</w:t>
      </w:r>
      <w:r w:rsidR="00B0732B">
        <w:t>directional scenario with different speeds.</w:t>
      </w:r>
    </w:p>
    <w:p w14:paraId="1E1B8432" w14:textId="54E40802" w:rsidR="00B0732B" w:rsidRDefault="00B0732B" w:rsidP="00B0732B">
      <w:pPr>
        <w:pStyle w:val="Proposal1"/>
      </w:pPr>
      <w:r w:rsidRPr="007449C9">
        <w:t>Proposal #</w:t>
      </w:r>
      <w:r w:rsidR="00B0413D">
        <w:t>7</w:t>
      </w:r>
      <w:r w:rsidRPr="007449C9">
        <w:t>:</w:t>
      </w:r>
      <w:r w:rsidRPr="007449C9">
        <w:tab/>
      </w:r>
      <w:r w:rsidR="00B0413D">
        <w:t>If bi</w:t>
      </w:r>
      <w:r w:rsidR="00A2042C">
        <w:t>-</w:t>
      </w:r>
      <w:r w:rsidR="00B0413D">
        <w:t xml:space="preserve">directional requirements will be defined for two different speeds (according to Table 2) define applicability rule that if UE has passed requirement with higher speed it </w:t>
      </w:r>
      <w:r w:rsidR="00794D92">
        <w:t xml:space="preserve">does not need to pass requirement with lower speed. </w:t>
      </w:r>
    </w:p>
    <w:p w14:paraId="62CCCFD3" w14:textId="664DC32B" w:rsidR="007713CD" w:rsidRDefault="007713CD" w:rsidP="00E36A56">
      <w:pPr>
        <w:rPr>
          <w:b/>
          <w:bCs/>
          <w:u w:val="single"/>
        </w:rPr>
      </w:pPr>
    </w:p>
    <w:p w14:paraId="57204F93" w14:textId="1133C490" w:rsidR="00794D92" w:rsidRDefault="00794D92" w:rsidP="00794D92">
      <w:pPr>
        <w:pStyle w:val="Caption"/>
      </w:pPr>
      <w:r>
        <w:t xml:space="preserve">Table </w:t>
      </w:r>
      <w:r>
        <w:fldChar w:fldCharType="begin"/>
      </w:r>
      <w:r>
        <w:instrText xml:space="preserve"> SEQ Table \* ARABIC </w:instrText>
      </w:r>
      <w:r>
        <w:fldChar w:fldCharType="separate"/>
      </w:r>
      <w:r>
        <w:rPr>
          <w:noProof/>
        </w:rPr>
        <w:t>1</w:t>
      </w:r>
      <w:r>
        <w:fldChar w:fldCharType="end"/>
      </w:r>
      <w:r>
        <w:t>. First possible set of requirements for definition</w:t>
      </w:r>
    </w:p>
    <w:tbl>
      <w:tblPr>
        <w:tblStyle w:val="GridTable1Light-Accent5"/>
        <w:tblW w:w="9655" w:type="dxa"/>
        <w:tblLook w:val="04A0" w:firstRow="1" w:lastRow="0" w:firstColumn="1" w:lastColumn="0" w:noHBand="0" w:noVBand="1"/>
      </w:tblPr>
      <w:tblGrid>
        <w:gridCol w:w="1604"/>
        <w:gridCol w:w="1304"/>
        <w:gridCol w:w="1531"/>
        <w:gridCol w:w="1247"/>
        <w:gridCol w:w="2835"/>
        <w:gridCol w:w="1134"/>
      </w:tblGrid>
      <w:tr w:rsidR="007713CD" w14:paraId="4A949471" w14:textId="77777777" w:rsidTr="006F18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14:paraId="0858EE42" w14:textId="77777777" w:rsidR="007713CD" w:rsidRPr="00FE68F1" w:rsidRDefault="007713CD" w:rsidP="006F1855">
            <w:pPr>
              <w:rPr>
                <w:u w:val="single"/>
              </w:rPr>
            </w:pPr>
            <w:r w:rsidRPr="00FE68F1">
              <w:t>Deployment</w:t>
            </w:r>
          </w:p>
        </w:tc>
        <w:tc>
          <w:tcPr>
            <w:tcW w:w="1531" w:type="dxa"/>
          </w:tcPr>
          <w:p w14:paraId="56B90522" w14:textId="77777777" w:rsidR="007713CD" w:rsidRPr="00FE68F1" w:rsidRDefault="007713CD"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DPS Tx scheme</w:t>
            </w:r>
          </w:p>
        </w:tc>
        <w:tc>
          <w:tcPr>
            <w:tcW w:w="1247" w:type="dxa"/>
          </w:tcPr>
          <w:p w14:paraId="1306DB2C" w14:textId="77777777" w:rsidR="007713CD" w:rsidRPr="00FE68F1" w:rsidRDefault="007713CD"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Speed</w:t>
            </w:r>
          </w:p>
        </w:tc>
        <w:tc>
          <w:tcPr>
            <w:tcW w:w="2835" w:type="dxa"/>
          </w:tcPr>
          <w:p w14:paraId="0912D718" w14:textId="77777777" w:rsidR="007713CD" w:rsidRPr="00FE68F1" w:rsidRDefault="007713CD"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Comment</w:t>
            </w:r>
          </w:p>
        </w:tc>
        <w:tc>
          <w:tcPr>
            <w:tcW w:w="1134" w:type="dxa"/>
          </w:tcPr>
          <w:p w14:paraId="32D2585C" w14:textId="77777777" w:rsidR="007713CD" w:rsidRPr="00FE68F1" w:rsidRDefault="007713CD" w:rsidP="006F1855">
            <w:pPr>
              <w:jc w:val="center"/>
              <w:cnfStyle w:val="100000000000" w:firstRow="1" w:lastRow="0" w:firstColumn="0" w:lastColumn="0" w:oddVBand="0" w:evenVBand="0" w:oddHBand="0" w:evenHBand="0" w:firstRowFirstColumn="0" w:firstRowLastColumn="0" w:lastRowFirstColumn="0" w:lastRowLastColumn="0"/>
            </w:pPr>
            <w:r w:rsidRPr="00FE68F1">
              <w:t>Test #</w:t>
            </w:r>
          </w:p>
        </w:tc>
      </w:tr>
      <w:tr w:rsidR="007713CD" w14:paraId="01F81EE7"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val="restart"/>
          </w:tcPr>
          <w:p w14:paraId="410F96C8" w14:textId="77777777" w:rsidR="007713CD" w:rsidRPr="00FE68F1" w:rsidRDefault="007713CD" w:rsidP="006F1855">
            <w:pPr>
              <w:rPr>
                <w:b w:val="0"/>
                <w:bCs w:val="0"/>
                <w:u w:val="single"/>
              </w:rPr>
            </w:pPr>
            <w:r w:rsidRPr="00FE68F1">
              <w:rPr>
                <w:b w:val="0"/>
                <w:bCs w:val="0"/>
              </w:rPr>
              <w:t>Uni-directional</w:t>
            </w:r>
          </w:p>
        </w:tc>
        <w:tc>
          <w:tcPr>
            <w:tcW w:w="1304" w:type="dxa"/>
          </w:tcPr>
          <w:p w14:paraId="0E18476F" w14:textId="77777777" w:rsidR="007713CD" w:rsidRDefault="007713CD" w:rsidP="006F1855">
            <w:pPr>
              <w:cnfStyle w:val="000000000000" w:firstRow="0" w:lastRow="0" w:firstColumn="0" w:lastColumn="0" w:oddVBand="0" w:evenVBand="0" w:oddHBand="0" w:evenHBand="0" w:firstRowFirstColumn="0" w:firstRowLastColumn="0" w:lastRowFirstColumn="0" w:lastRowLastColumn="0"/>
              <w:rPr>
                <w:b/>
                <w:bCs/>
                <w:u w:val="single"/>
              </w:rPr>
            </w:pPr>
            <w:r>
              <w:t>Scenario A</w:t>
            </w:r>
          </w:p>
        </w:tc>
        <w:tc>
          <w:tcPr>
            <w:tcW w:w="1531" w:type="dxa"/>
          </w:tcPr>
          <w:p w14:paraId="54791975"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44D276D2"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59251D8B"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7FEB53BB" w14:textId="77777777" w:rsidR="007713CD" w:rsidRPr="00FE68F1" w:rsidRDefault="007713CD" w:rsidP="006F1855">
            <w:pPr>
              <w:jc w:val="center"/>
              <w:cnfStyle w:val="000000000000" w:firstRow="0" w:lastRow="0" w:firstColumn="0" w:lastColumn="0" w:oddVBand="0" w:evenVBand="0" w:oddHBand="0" w:evenHBand="0" w:firstRowFirstColumn="0" w:firstRowLastColumn="0" w:lastRowFirstColumn="0" w:lastRowLastColumn="0"/>
            </w:pPr>
            <w:r w:rsidRPr="00FE68F1">
              <w:t>1</w:t>
            </w:r>
          </w:p>
        </w:tc>
      </w:tr>
      <w:tr w:rsidR="007713CD" w14:paraId="7E0E5D52"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tcPr>
          <w:p w14:paraId="26C64209" w14:textId="77777777" w:rsidR="007713CD" w:rsidRPr="00FE68F1" w:rsidRDefault="007713CD" w:rsidP="006F1855">
            <w:pPr>
              <w:rPr>
                <w:b w:val="0"/>
                <w:bCs w:val="0"/>
                <w:u w:val="single"/>
              </w:rPr>
            </w:pPr>
          </w:p>
        </w:tc>
        <w:tc>
          <w:tcPr>
            <w:tcW w:w="1304" w:type="dxa"/>
          </w:tcPr>
          <w:p w14:paraId="1EE01D01" w14:textId="77777777" w:rsidR="007713CD" w:rsidRDefault="007713CD"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16C56FA8"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1b</w:t>
            </w:r>
          </w:p>
        </w:tc>
        <w:tc>
          <w:tcPr>
            <w:tcW w:w="1247" w:type="dxa"/>
          </w:tcPr>
          <w:p w14:paraId="2F592DAA"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0B399DFD"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Up to UE capability on number of active TCI states</w:t>
            </w:r>
          </w:p>
        </w:tc>
        <w:tc>
          <w:tcPr>
            <w:tcW w:w="1134" w:type="dxa"/>
          </w:tcPr>
          <w:p w14:paraId="3C6EB479" w14:textId="77777777" w:rsidR="007713CD" w:rsidRPr="00FE68F1" w:rsidRDefault="007713CD" w:rsidP="006F1855">
            <w:pPr>
              <w:jc w:val="center"/>
              <w:cnfStyle w:val="000000000000" w:firstRow="0" w:lastRow="0" w:firstColumn="0" w:lastColumn="0" w:oddVBand="0" w:evenVBand="0" w:oddHBand="0" w:evenHBand="0" w:firstRowFirstColumn="0" w:firstRowLastColumn="0" w:lastRowFirstColumn="0" w:lastRowLastColumn="0"/>
            </w:pPr>
            <w:r w:rsidRPr="00FE68F1">
              <w:t>2</w:t>
            </w:r>
          </w:p>
        </w:tc>
      </w:tr>
      <w:tr w:rsidR="007713CD" w14:paraId="4E0EF595" w14:textId="77777777" w:rsidTr="006F1855">
        <w:tc>
          <w:tcPr>
            <w:cnfStyle w:val="001000000000" w:firstRow="0" w:lastRow="0" w:firstColumn="1" w:lastColumn="0" w:oddVBand="0" w:evenVBand="0" w:oddHBand="0" w:evenHBand="0" w:firstRowFirstColumn="0" w:firstRowLastColumn="0" w:lastRowFirstColumn="0" w:lastRowLastColumn="0"/>
            <w:tcW w:w="1604" w:type="dxa"/>
          </w:tcPr>
          <w:p w14:paraId="081F0B0D" w14:textId="77777777" w:rsidR="007713CD" w:rsidRPr="00FE68F1" w:rsidRDefault="007713CD" w:rsidP="006F1855">
            <w:pPr>
              <w:rPr>
                <w:b w:val="0"/>
                <w:bCs w:val="0"/>
                <w:u w:val="single"/>
              </w:rPr>
            </w:pPr>
            <w:r w:rsidRPr="00FE68F1">
              <w:rPr>
                <w:b w:val="0"/>
                <w:bCs w:val="0"/>
              </w:rPr>
              <w:t>Bi-directional</w:t>
            </w:r>
          </w:p>
        </w:tc>
        <w:tc>
          <w:tcPr>
            <w:tcW w:w="1304" w:type="dxa"/>
          </w:tcPr>
          <w:p w14:paraId="29F7B9BB" w14:textId="77777777" w:rsidR="007713CD" w:rsidRDefault="007713CD"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1F9D03C4"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65A63EF5"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35CA2528" w14:textId="77777777" w:rsidR="007713CD" w:rsidRDefault="007713CD"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27003571" w14:textId="77777777" w:rsidR="007713CD" w:rsidRPr="00FE68F1" w:rsidRDefault="007713CD" w:rsidP="006F1855">
            <w:pPr>
              <w:jc w:val="center"/>
              <w:cnfStyle w:val="000000000000" w:firstRow="0" w:lastRow="0" w:firstColumn="0" w:lastColumn="0" w:oddVBand="0" w:evenVBand="0" w:oddHBand="0" w:evenHBand="0" w:firstRowFirstColumn="0" w:firstRowLastColumn="0" w:lastRowFirstColumn="0" w:lastRowLastColumn="0"/>
            </w:pPr>
            <w:r w:rsidRPr="00FE68F1">
              <w:t>3</w:t>
            </w:r>
          </w:p>
        </w:tc>
      </w:tr>
    </w:tbl>
    <w:p w14:paraId="5D50BB90" w14:textId="78AB5657" w:rsidR="009F3DB2" w:rsidRDefault="009F3DB2" w:rsidP="00E36A56">
      <w:pPr>
        <w:rPr>
          <w:b/>
          <w:bCs/>
          <w:u w:val="single"/>
        </w:rPr>
      </w:pPr>
    </w:p>
    <w:p w14:paraId="76968A9C" w14:textId="20B26654" w:rsidR="00794D92" w:rsidRDefault="00794D92" w:rsidP="00794D92">
      <w:pPr>
        <w:pStyle w:val="Caption"/>
      </w:pPr>
      <w:r>
        <w:t xml:space="preserve">Table </w:t>
      </w:r>
      <w:r>
        <w:fldChar w:fldCharType="begin"/>
      </w:r>
      <w:r>
        <w:instrText xml:space="preserve"> SEQ Table \* ARABIC </w:instrText>
      </w:r>
      <w:r>
        <w:fldChar w:fldCharType="separate"/>
      </w:r>
      <w:r>
        <w:rPr>
          <w:noProof/>
        </w:rPr>
        <w:t>2</w:t>
      </w:r>
      <w:r>
        <w:fldChar w:fldCharType="end"/>
      </w:r>
      <w:r>
        <w:t>. Second</w:t>
      </w:r>
      <w:r w:rsidRPr="00240B63">
        <w:t xml:space="preserve"> possible set of requirements for definition</w:t>
      </w:r>
    </w:p>
    <w:tbl>
      <w:tblPr>
        <w:tblStyle w:val="GridTable1Light-Accent5"/>
        <w:tblW w:w="9655" w:type="dxa"/>
        <w:tblLook w:val="04A0" w:firstRow="1" w:lastRow="0" w:firstColumn="1" w:lastColumn="0" w:noHBand="0" w:noVBand="1"/>
      </w:tblPr>
      <w:tblGrid>
        <w:gridCol w:w="1604"/>
        <w:gridCol w:w="1304"/>
        <w:gridCol w:w="1531"/>
        <w:gridCol w:w="1247"/>
        <w:gridCol w:w="2835"/>
        <w:gridCol w:w="1134"/>
      </w:tblGrid>
      <w:tr w:rsidR="00CD44E7" w14:paraId="411CA1DA" w14:textId="77777777" w:rsidTr="00FE68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14:paraId="6B5AE8C5" w14:textId="4E72E5CA" w:rsidR="00CD44E7" w:rsidRDefault="00CD44E7" w:rsidP="00CD44E7">
            <w:pPr>
              <w:rPr>
                <w:b w:val="0"/>
                <w:bCs w:val="0"/>
                <w:u w:val="single"/>
              </w:rPr>
            </w:pPr>
            <w:r w:rsidRPr="00205CC4">
              <w:rPr>
                <w:b w:val="0"/>
                <w:bCs w:val="0"/>
              </w:rPr>
              <w:t>Deployment</w:t>
            </w:r>
          </w:p>
        </w:tc>
        <w:tc>
          <w:tcPr>
            <w:tcW w:w="1531" w:type="dxa"/>
          </w:tcPr>
          <w:p w14:paraId="19A0D065" w14:textId="691A64DD" w:rsidR="00CD44E7" w:rsidRDefault="00CD44E7" w:rsidP="00FE68F1">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DPS Tx scheme</w:t>
            </w:r>
          </w:p>
        </w:tc>
        <w:tc>
          <w:tcPr>
            <w:tcW w:w="1247" w:type="dxa"/>
          </w:tcPr>
          <w:p w14:paraId="49676BDD" w14:textId="349C50C6" w:rsidR="00CD44E7" w:rsidRDefault="00CD44E7" w:rsidP="00FE68F1">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Speed</w:t>
            </w:r>
          </w:p>
        </w:tc>
        <w:tc>
          <w:tcPr>
            <w:tcW w:w="2835" w:type="dxa"/>
          </w:tcPr>
          <w:p w14:paraId="1FA1C777" w14:textId="6BD38847" w:rsidR="00CD44E7" w:rsidRDefault="00CD44E7" w:rsidP="00FE68F1">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Comment</w:t>
            </w:r>
          </w:p>
        </w:tc>
        <w:tc>
          <w:tcPr>
            <w:tcW w:w="1134" w:type="dxa"/>
          </w:tcPr>
          <w:p w14:paraId="1C6DF354" w14:textId="406AD77C" w:rsidR="00CD44E7" w:rsidRPr="00FE68F1" w:rsidRDefault="00CD44E7" w:rsidP="00FE68F1">
            <w:pPr>
              <w:jc w:val="center"/>
              <w:cnfStyle w:val="100000000000" w:firstRow="1" w:lastRow="0" w:firstColumn="0" w:lastColumn="0" w:oddVBand="0" w:evenVBand="0" w:oddHBand="0" w:evenHBand="0" w:firstRowFirstColumn="0" w:firstRowLastColumn="0" w:lastRowFirstColumn="0" w:lastRowLastColumn="0"/>
              <w:rPr>
                <w:b w:val="0"/>
                <w:bCs w:val="0"/>
              </w:rPr>
            </w:pPr>
            <w:r w:rsidRPr="00FE68F1">
              <w:rPr>
                <w:b w:val="0"/>
                <w:bCs w:val="0"/>
              </w:rPr>
              <w:t>Test #</w:t>
            </w:r>
          </w:p>
        </w:tc>
      </w:tr>
      <w:tr w:rsidR="00CD44E7" w14:paraId="1C519E31" w14:textId="77777777" w:rsidTr="00FE68F1">
        <w:tc>
          <w:tcPr>
            <w:cnfStyle w:val="001000000000" w:firstRow="0" w:lastRow="0" w:firstColumn="1" w:lastColumn="0" w:oddVBand="0" w:evenVBand="0" w:oddHBand="0" w:evenHBand="0" w:firstRowFirstColumn="0" w:firstRowLastColumn="0" w:lastRowFirstColumn="0" w:lastRowLastColumn="0"/>
            <w:tcW w:w="1604" w:type="dxa"/>
            <w:vMerge w:val="restart"/>
          </w:tcPr>
          <w:p w14:paraId="0279F4DA" w14:textId="2AF7AAFA" w:rsidR="00CD44E7" w:rsidRPr="00FE68F1" w:rsidRDefault="00CD44E7" w:rsidP="00CD44E7">
            <w:pPr>
              <w:rPr>
                <w:u w:val="single"/>
              </w:rPr>
            </w:pPr>
            <w:r w:rsidRPr="00FE68F1">
              <w:t>Uni-directional</w:t>
            </w:r>
          </w:p>
        </w:tc>
        <w:tc>
          <w:tcPr>
            <w:tcW w:w="1304" w:type="dxa"/>
          </w:tcPr>
          <w:p w14:paraId="1BB2FBB5" w14:textId="7D10F57D" w:rsidR="00CD44E7" w:rsidRDefault="00CD44E7" w:rsidP="00CD44E7">
            <w:pPr>
              <w:cnfStyle w:val="000000000000" w:firstRow="0" w:lastRow="0" w:firstColumn="0" w:lastColumn="0" w:oddVBand="0" w:evenVBand="0" w:oddHBand="0" w:evenHBand="0" w:firstRowFirstColumn="0" w:firstRowLastColumn="0" w:lastRowFirstColumn="0" w:lastRowLastColumn="0"/>
              <w:rPr>
                <w:b/>
                <w:bCs/>
                <w:u w:val="single"/>
              </w:rPr>
            </w:pPr>
            <w:r>
              <w:t>Scenario A</w:t>
            </w:r>
          </w:p>
        </w:tc>
        <w:tc>
          <w:tcPr>
            <w:tcW w:w="1531" w:type="dxa"/>
          </w:tcPr>
          <w:p w14:paraId="3C6EFE30" w14:textId="2DE8D037"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091A4118" w14:textId="0FD7DF1F"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4F3FFE66" w14:textId="3BDA29DB"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650F703C" w14:textId="5DD97605" w:rsidR="00CD44E7" w:rsidRPr="00FE68F1" w:rsidRDefault="00CD44E7" w:rsidP="00FE68F1">
            <w:pPr>
              <w:jc w:val="center"/>
              <w:cnfStyle w:val="000000000000" w:firstRow="0" w:lastRow="0" w:firstColumn="0" w:lastColumn="0" w:oddVBand="0" w:evenVBand="0" w:oddHBand="0" w:evenHBand="0" w:firstRowFirstColumn="0" w:firstRowLastColumn="0" w:lastRowFirstColumn="0" w:lastRowLastColumn="0"/>
            </w:pPr>
            <w:r w:rsidRPr="00FE68F1">
              <w:t>1</w:t>
            </w:r>
          </w:p>
        </w:tc>
      </w:tr>
      <w:tr w:rsidR="00CD44E7" w14:paraId="77EE1AE1" w14:textId="77777777" w:rsidTr="00FE68F1">
        <w:tc>
          <w:tcPr>
            <w:cnfStyle w:val="001000000000" w:firstRow="0" w:lastRow="0" w:firstColumn="1" w:lastColumn="0" w:oddVBand="0" w:evenVBand="0" w:oddHBand="0" w:evenHBand="0" w:firstRowFirstColumn="0" w:firstRowLastColumn="0" w:lastRowFirstColumn="0" w:lastRowLastColumn="0"/>
            <w:tcW w:w="1604" w:type="dxa"/>
            <w:vMerge/>
          </w:tcPr>
          <w:p w14:paraId="022E82F7" w14:textId="77777777" w:rsidR="00CD44E7" w:rsidRPr="00FE68F1" w:rsidRDefault="00CD44E7" w:rsidP="00CD44E7">
            <w:pPr>
              <w:rPr>
                <w:u w:val="single"/>
              </w:rPr>
            </w:pPr>
          </w:p>
        </w:tc>
        <w:tc>
          <w:tcPr>
            <w:tcW w:w="1304" w:type="dxa"/>
          </w:tcPr>
          <w:p w14:paraId="4D62E3F2" w14:textId="0EA6B0C7" w:rsidR="00CD44E7" w:rsidRDefault="00CD44E7" w:rsidP="00CD44E7">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65CF86D1" w14:textId="578897C9"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1b</w:t>
            </w:r>
          </w:p>
        </w:tc>
        <w:tc>
          <w:tcPr>
            <w:tcW w:w="1247" w:type="dxa"/>
          </w:tcPr>
          <w:p w14:paraId="6573F0D7" w14:textId="67975D62"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2BEB5E0B" w14:textId="3B847978"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Up to UE capability on number of active TCI states</w:t>
            </w:r>
          </w:p>
        </w:tc>
        <w:tc>
          <w:tcPr>
            <w:tcW w:w="1134" w:type="dxa"/>
          </w:tcPr>
          <w:p w14:paraId="7F83A216" w14:textId="7A918165" w:rsidR="00CD44E7" w:rsidRPr="00FE68F1" w:rsidRDefault="00CD44E7" w:rsidP="00FE68F1">
            <w:pPr>
              <w:jc w:val="center"/>
              <w:cnfStyle w:val="000000000000" w:firstRow="0" w:lastRow="0" w:firstColumn="0" w:lastColumn="0" w:oddVBand="0" w:evenVBand="0" w:oddHBand="0" w:evenHBand="0" w:firstRowFirstColumn="0" w:firstRowLastColumn="0" w:lastRowFirstColumn="0" w:lastRowLastColumn="0"/>
            </w:pPr>
            <w:r w:rsidRPr="00FE68F1">
              <w:t>2</w:t>
            </w:r>
          </w:p>
        </w:tc>
      </w:tr>
      <w:tr w:rsidR="00CD44E7" w14:paraId="4B6A0106" w14:textId="77777777" w:rsidTr="00FE68F1">
        <w:tc>
          <w:tcPr>
            <w:cnfStyle w:val="001000000000" w:firstRow="0" w:lastRow="0" w:firstColumn="1" w:lastColumn="0" w:oddVBand="0" w:evenVBand="0" w:oddHBand="0" w:evenHBand="0" w:firstRowFirstColumn="0" w:firstRowLastColumn="0" w:lastRowFirstColumn="0" w:lastRowLastColumn="0"/>
            <w:tcW w:w="1604" w:type="dxa"/>
            <w:vMerge w:val="restart"/>
          </w:tcPr>
          <w:p w14:paraId="048A115E" w14:textId="530E3C25" w:rsidR="00CD44E7" w:rsidRPr="00FE68F1" w:rsidRDefault="00CD44E7" w:rsidP="00CD44E7">
            <w:pPr>
              <w:rPr>
                <w:u w:val="single"/>
              </w:rPr>
            </w:pPr>
            <w:r w:rsidRPr="00FE68F1">
              <w:t>Bi-directional</w:t>
            </w:r>
          </w:p>
        </w:tc>
        <w:tc>
          <w:tcPr>
            <w:tcW w:w="1304" w:type="dxa"/>
          </w:tcPr>
          <w:p w14:paraId="3FC8FEB7" w14:textId="2BD87938" w:rsidR="00CD44E7" w:rsidRDefault="00CD44E7" w:rsidP="00CD44E7">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1CE09BD5" w14:textId="2E33D0A3"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6FC6FCB0" w14:textId="34E6707D"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250 km/h</w:t>
            </w:r>
          </w:p>
        </w:tc>
        <w:tc>
          <w:tcPr>
            <w:tcW w:w="2835" w:type="dxa"/>
          </w:tcPr>
          <w:p w14:paraId="3FD8E2A0" w14:textId="6434D24C"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7E7AE32C" w14:textId="3B1DE8E4" w:rsidR="00CD44E7" w:rsidRPr="00FE68F1" w:rsidRDefault="00CD44E7" w:rsidP="00FE68F1">
            <w:pPr>
              <w:jc w:val="center"/>
              <w:cnfStyle w:val="000000000000" w:firstRow="0" w:lastRow="0" w:firstColumn="0" w:lastColumn="0" w:oddVBand="0" w:evenVBand="0" w:oddHBand="0" w:evenHBand="0" w:firstRowFirstColumn="0" w:firstRowLastColumn="0" w:lastRowFirstColumn="0" w:lastRowLastColumn="0"/>
            </w:pPr>
            <w:r w:rsidRPr="00FE68F1">
              <w:t>3</w:t>
            </w:r>
          </w:p>
        </w:tc>
      </w:tr>
      <w:tr w:rsidR="00CD44E7" w14:paraId="17ECF20F" w14:textId="77777777" w:rsidTr="00FE68F1">
        <w:tc>
          <w:tcPr>
            <w:cnfStyle w:val="001000000000" w:firstRow="0" w:lastRow="0" w:firstColumn="1" w:lastColumn="0" w:oddVBand="0" w:evenVBand="0" w:oddHBand="0" w:evenHBand="0" w:firstRowFirstColumn="0" w:firstRowLastColumn="0" w:lastRowFirstColumn="0" w:lastRowLastColumn="0"/>
            <w:tcW w:w="1604" w:type="dxa"/>
            <w:vMerge/>
          </w:tcPr>
          <w:p w14:paraId="3CB62EB4" w14:textId="77777777" w:rsidR="00CD44E7" w:rsidRDefault="00CD44E7" w:rsidP="00CD44E7">
            <w:pPr>
              <w:rPr>
                <w:b w:val="0"/>
                <w:bCs w:val="0"/>
                <w:u w:val="single"/>
              </w:rPr>
            </w:pPr>
          </w:p>
        </w:tc>
        <w:tc>
          <w:tcPr>
            <w:tcW w:w="1304" w:type="dxa"/>
          </w:tcPr>
          <w:p w14:paraId="342A7BF8" w14:textId="2AAF124A" w:rsidR="00CD44E7" w:rsidRDefault="00CD44E7" w:rsidP="00CD44E7">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5CE2A4FF" w14:textId="14D7D628"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7DE0A48C" w14:textId="077636DE" w:rsidR="00CD44E7" w:rsidRDefault="00CD44E7" w:rsidP="00FE68F1">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2E158DDD" w14:textId="5974A86A" w:rsidR="00CD44E7" w:rsidRPr="00FE68F1" w:rsidRDefault="00CD44E7" w:rsidP="00FE68F1">
            <w:pPr>
              <w:jc w:val="center"/>
              <w:cnfStyle w:val="000000000000" w:firstRow="0" w:lastRow="0" w:firstColumn="0" w:lastColumn="0" w:oddVBand="0" w:evenVBand="0" w:oddHBand="0" w:evenHBand="0" w:firstRowFirstColumn="0" w:firstRowLastColumn="0" w:lastRowFirstColumn="0" w:lastRowLastColumn="0"/>
            </w:pPr>
            <w:r w:rsidRPr="00FE68F1">
              <w:t>If is introduced, will be up to UE capability</w:t>
            </w:r>
          </w:p>
        </w:tc>
        <w:tc>
          <w:tcPr>
            <w:tcW w:w="1134" w:type="dxa"/>
          </w:tcPr>
          <w:p w14:paraId="0BF02CA2" w14:textId="057C4D92" w:rsidR="00CD44E7" w:rsidRPr="00FE68F1" w:rsidRDefault="00CD44E7" w:rsidP="00FE68F1">
            <w:pPr>
              <w:jc w:val="center"/>
              <w:cnfStyle w:val="000000000000" w:firstRow="0" w:lastRow="0" w:firstColumn="0" w:lastColumn="0" w:oddVBand="0" w:evenVBand="0" w:oddHBand="0" w:evenHBand="0" w:firstRowFirstColumn="0" w:firstRowLastColumn="0" w:lastRowFirstColumn="0" w:lastRowLastColumn="0"/>
            </w:pPr>
            <w:r w:rsidRPr="00FE68F1">
              <w:t>4</w:t>
            </w:r>
          </w:p>
        </w:tc>
      </w:tr>
    </w:tbl>
    <w:p w14:paraId="1E5D4D6A" w14:textId="77777777" w:rsidR="00CD44E7" w:rsidRDefault="00CD44E7" w:rsidP="00E36A56">
      <w:pPr>
        <w:rPr>
          <w:b/>
          <w:bCs/>
          <w:u w:val="single"/>
        </w:rPr>
      </w:pPr>
    </w:p>
    <w:p w14:paraId="495B7CF4" w14:textId="2CA4DB74" w:rsidR="00172B43" w:rsidRDefault="00B07FDB" w:rsidP="00172B43">
      <w:pPr>
        <w:pStyle w:val="Heading2"/>
        <w:ind w:left="567"/>
      </w:pPr>
      <w:r>
        <w:t>Simulation results</w:t>
      </w:r>
    </w:p>
    <w:p w14:paraId="4B83A91D" w14:textId="653DC76D" w:rsidR="006D44A8" w:rsidRDefault="006D44A8" w:rsidP="006D44A8">
      <w:pPr>
        <w:rPr>
          <w:lang w:eastAsia="ja-JP" w:bidi="hi-IN"/>
        </w:rPr>
      </w:pPr>
      <w:r>
        <w:rPr>
          <w:lang w:eastAsia="ja-JP" w:bidi="hi-IN"/>
        </w:rPr>
        <w:t>In this section we provide PDSCH performance evaluations</w:t>
      </w:r>
      <w:r w:rsidR="00964E92">
        <w:rPr>
          <w:lang w:eastAsia="ja-JP" w:bidi="hi-IN"/>
        </w:rPr>
        <w:t xml:space="preserve">. Simulation assumptions are summarized in Table </w:t>
      </w:r>
      <w:r w:rsidR="00794D92">
        <w:rPr>
          <w:lang w:eastAsia="ja-JP" w:bidi="hi-IN"/>
        </w:rPr>
        <w:t>3</w:t>
      </w:r>
      <w:r w:rsidR="00964E92">
        <w:rPr>
          <w:lang w:eastAsia="ja-JP" w:bidi="hi-IN"/>
        </w:rPr>
        <w:t>.</w:t>
      </w:r>
    </w:p>
    <w:p w14:paraId="65BBC79D" w14:textId="0D8E7006" w:rsidR="00451643" w:rsidRDefault="00451643" w:rsidP="00451643">
      <w:pPr>
        <w:pStyle w:val="Caption"/>
      </w:pPr>
      <w:r>
        <w:t xml:space="preserve">Table </w:t>
      </w:r>
      <w:r>
        <w:fldChar w:fldCharType="begin"/>
      </w:r>
      <w:r>
        <w:instrText xml:space="preserve"> SEQ Table \* ARABIC </w:instrText>
      </w:r>
      <w:r>
        <w:fldChar w:fldCharType="separate"/>
      </w:r>
      <w:r w:rsidR="00794D92">
        <w:rPr>
          <w:noProof/>
        </w:rPr>
        <w:t>3</w:t>
      </w:r>
      <w:r>
        <w:fldChar w:fldCharType="end"/>
      </w:r>
      <w:r>
        <w:t xml:space="preserve">. PDSCH </w:t>
      </w:r>
      <w:r w:rsidR="006C3F3E">
        <w:t>simulation</w:t>
      </w:r>
      <w:r>
        <w:t xml:space="preserve"> assumptions</w:t>
      </w:r>
    </w:p>
    <w:tbl>
      <w:tblPr>
        <w:tblStyle w:val="GridTable4-Accent5"/>
        <w:tblW w:w="0" w:type="auto"/>
        <w:tblLook w:val="04A0" w:firstRow="1" w:lastRow="0" w:firstColumn="1" w:lastColumn="0" w:noHBand="0" w:noVBand="1"/>
      </w:tblPr>
      <w:tblGrid>
        <w:gridCol w:w="4814"/>
        <w:gridCol w:w="4815"/>
      </w:tblGrid>
      <w:tr w:rsidR="00451643" w14:paraId="01FF25EE" w14:textId="77777777" w:rsidTr="005178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BFFDE51" w14:textId="77777777" w:rsidR="00451643" w:rsidRPr="000D7ADC" w:rsidRDefault="00451643" w:rsidP="0051783F">
            <w:pPr>
              <w:rPr>
                <w:b w:val="0"/>
                <w:bCs w:val="0"/>
              </w:rPr>
            </w:pPr>
            <w:r w:rsidRPr="000D7ADC">
              <w:rPr>
                <w:b w:val="0"/>
                <w:bCs w:val="0"/>
              </w:rPr>
              <w:t>Parameter</w:t>
            </w:r>
          </w:p>
        </w:tc>
        <w:tc>
          <w:tcPr>
            <w:tcW w:w="4815" w:type="dxa"/>
          </w:tcPr>
          <w:p w14:paraId="5200C129" w14:textId="77777777" w:rsidR="00451643" w:rsidRPr="000D7ADC" w:rsidRDefault="00451643" w:rsidP="0051783F">
            <w:pPr>
              <w:jc w:val="center"/>
              <w:cnfStyle w:val="100000000000" w:firstRow="1" w:lastRow="0" w:firstColumn="0" w:lastColumn="0" w:oddVBand="0" w:evenVBand="0" w:oddHBand="0" w:evenHBand="0" w:firstRowFirstColumn="0" w:firstRowLastColumn="0" w:lastRowFirstColumn="0" w:lastRowLastColumn="0"/>
              <w:rPr>
                <w:b w:val="0"/>
                <w:bCs w:val="0"/>
              </w:rPr>
            </w:pPr>
            <w:r w:rsidRPr="000D7ADC">
              <w:rPr>
                <w:b w:val="0"/>
                <w:bCs w:val="0"/>
              </w:rPr>
              <w:t>Values</w:t>
            </w:r>
          </w:p>
        </w:tc>
      </w:tr>
      <w:tr w:rsidR="00451643" w14:paraId="1A5258DB"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345EBB62" w14:textId="274C1FB1" w:rsidR="00451643" w:rsidRPr="000D7ADC" w:rsidRDefault="00451643" w:rsidP="0051783F">
            <w:r>
              <w:t xml:space="preserve">CBW and </w:t>
            </w:r>
            <w:r w:rsidRPr="000D7ADC">
              <w:t>SCS</w:t>
            </w:r>
          </w:p>
        </w:tc>
        <w:tc>
          <w:tcPr>
            <w:tcW w:w="4815" w:type="dxa"/>
          </w:tcPr>
          <w:p w14:paraId="3147609E" w14:textId="5874763B"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200 MHz + </w:t>
            </w:r>
            <w:r w:rsidRPr="000D7ADC">
              <w:t>120 kHz</w:t>
            </w:r>
          </w:p>
        </w:tc>
      </w:tr>
      <w:tr w:rsidR="00451643" w14:paraId="347BC0DD"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642779A9" w14:textId="77777777" w:rsidR="00451643" w:rsidRPr="000D7ADC" w:rsidRDefault="00451643" w:rsidP="0051783F">
            <w:r w:rsidRPr="000D7ADC">
              <w:t>Antenna configuration</w:t>
            </w:r>
          </w:p>
        </w:tc>
        <w:tc>
          <w:tcPr>
            <w:tcW w:w="4815" w:type="dxa"/>
          </w:tcPr>
          <w:p w14:paraId="597339C3" w14:textId="018487DC" w:rsidR="00451643" w:rsidRPr="000D7ADC" w:rsidRDefault="00767E8A" w:rsidP="0051783F">
            <w:pPr>
              <w:jc w:val="center"/>
              <w:cnfStyle w:val="000000000000" w:firstRow="0" w:lastRow="0" w:firstColumn="0" w:lastColumn="0" w:oddVBand="0" w:evenVBand="0" w:oddHBand="0" w:evenHBand="0" w:firstRowFirstColumn="0" w:firstRowLastColumn="0" w:lastRowFirstColumn="0" w:lastRowLastColumn="0"/>
            </w:pPr>
            <w:r>
              <w:t>2</w:t>
            </w:r>
            <w:r w:rsidR="00451643" w:rsidRPr="000D7ADC">
              <w:t>x2</w:t>
            </w:r>
          </w:p>
        </w:tc>
      </w:tr>
      <w:tr w:rsidR="00451643" w14:paraId="20E18F8D"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0AA29BA8" w14:textId="50E8C04C" w:rsidR="00451643" w:rsidRPr="000D7ADC" w:rsidRDefault="00451643" w:rsidP="0051783F">
            <w:r>
              <w:t>Channel model</w:t>
            </w:r>
          </w:p>
        </w:tc>
        <w:tc>
          <w:tcPr>
            <w:tcW w:w="4815" w:type="dxa"/>
          </w:tcPr>
          <w:p w14:paraId="1B3A2671" w14:textId="41955DF6" w:rsidR="00451643" w:rsidRPr="000D7ADC" w:rsidRDefault="00451643" w:rsidP="0051783F">
            <w:pPr>
              <w:jc w:val="center"/>
              <w:cnfStyle w:val="000000100000" w:firstRow="0" w:lastRow="0" w:firstColumn="0" w:lastColumn="0" w:oddVBand="0" w:evenVBand="0" w:oddHBand="1" w:evenHBand="0" w:firstRowFirstColumn="0" w:firstRowLastColumn="0" w:lastRowFirstColumn="0" w:lastRowLastColumn="0"/>
            </w:pPr>
            <w:r>
              <w:t xml:space="preserve">HST Unidirectional </w:t>
            </w:r>
            <w:r w:rsidR="005B0833">
              <w:t xml:space="preserve">A and B, </w:t>
            </w:r>
            <w:r w:rsidR="007778C5">
              <w:t xml:space="preserve">Bidirectional B. </w:t>
            </w:r>
            <w:r w:rsidR="007778C5">
              <w:br/>
            </w:r>
            <w:r w:rsidR="005B0833">
              <w:t>9722 Hz max Doppler frequency</w:t>
            </w:r>
          </w:p>
        </w:tc>
      </w:tr>
      <w:tr w:rsidR="00451643" w14:paraId="032C9A30"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084CC72D" w14:textId="5C4F47A0" w:rsidR="00451643" w:rsidRPr="000D7ADC" w:rsidRDefault="005B0833" w:rsidP="0051783F">
            <w:r>
              <w:t>Number of additional DMRS</w:t>
            </w:r>
          </w:p>
        </w:tc>
        <w:tc>
          <w:tcPr>
            <w:tcW w:w="4815" w:type="dxa"/>
          </w:tcPr>
          <w:p w14:paraId="0481D09C" w14:textId="7F95C5E3" w:rsidR="00451643" w:rsidRPr="000D7ADC" w:rsidRDefault="005B0833" w:rsidP="0051783F">
            <w:pPr>
              <w:jc w:val="center"/>
              <w:cnfStyle w:val="000000000000" w:firstRow="0" w:lastRow="0" w:firstColumn="0" w:lastColumn="0" w:oddVBand="0" w:evenVBand="0" w:oddHBand="0" w:evenHBand="0" w:firstRowFirstColumn="0" w:firstRowLastColumn="0" w:lastRowFirstColumn="0" w:lastRowLastColumn="0"/>
            </w:pPr>
            <w:r>
              <w:t>2</w:t>
            </w:r>
          </w:p>
        </w:tc>
      </w:tr>
      <w:tr w:rsidR="00451643" w14:paraId="22F68C61" w14:textId="77777777" w:rsidTr="0051783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4" w:type="dxa"/>
          </w:tcPr>
          <w:p w14:paraId="6123C8AD" w14:textId="1B8E8F3D" w:rsidR="00451643" w:rsidRPr="000D7ADC" w:rsidRDefault="005B0833" w:rsidP="0051783F">
            <w:r>
              <w:t>MCS</w:t>
            </w:r>
          </w:p>
        </w:tc>
        <w:tc>
          <w:tcPr>
            <w:tcW w:w="4815" w:type="dxa"/>
          </w:tcPr>
          <w:p w14:paraId="34D67941" w14:textId="681B4B1A" w:rsidR="00451643" w:rsidRPr="000D7ADC" w:rsidRDefault="006C3F3E" w:rsidP="0051783F">
            <w:pPr>
              <w:jc w:val="center"/>
              <w:cnfStyle w:val="000000100000" w:firstRow="0" w:lastRow="0" w:firstColumn="0" w:lastColumn="0" w:oddVBand="0" w:evenVBand="0" w:oddHBand="1" w:evenHBand="0" w:firstRowFirstColumn="0" w:firstRowLastColumn="0" w:lastRowFirstColumn="0" w:lastRowLastColumn="0"/>
            </w:pPr>
            <w:r>
              <w:t>17</w:t>
            </w:r>
          </w:p>
        </w:tc>
      </w:tr>
      <w:tr w:rsidR="00767E8A" w14:paraId="548F3DF8" w14:textId="77777777" w:rsidTr="0051783F">
        <w:tc>
          <w:tcPr>
            <w:cnfStyle w:val="001000000000" w:firstRow="0" w:lastRow="0" w:firstColumn="1" w:lastColumn="0" w:oddVBand="0" w:evenVBand="0" w:oddHBand="0" w:evenHBand="0" w:firstRowFirstColumn="0" w:firstRowLastColumn="0" w:lastRowFirstColumn="0" w:lastRowLastColumn="0"/>
            <w:tcW w:w="4814" w:type="dxa"/>
          </w:tcPr>
          <w:p w14:paraId="46B61448" w14:textId="6AF11FA4" w:rsidR="00767E8A" w:rsidRDefault="00767E8A" w:rsidP="0051783F">
            <w:r>
              <w:t>Rank</w:t>
            </w:r>
          </w:p>
        </w:tc>
        <w:tc>
          <w:tcPr>
            <w:tcW w:w="4815" w:type="dxa"/>
          </w:tcPr>
          <w:p w14:paraId="5234F45C" w14:textId="3F57B9A2" w:rsidR="00767E8A" w:rsidRDefault="00767E8A" w:rsidP="0051783F">
            <w:pPr>
              <w:jc w:val="center"/>
              <w:cnfStyle w:val="000000000000" w:firstRow="0" w:lastRow="0" w:firstColumn="0" w:lastColumn="0" w:oddVBand="0" w:evenVBand="0" w:oddHBand="0" w:evenHBand="0" w:firstRowFirstColumn="0" w:firstRowLastColumn="0" w:lastRowFirstColumn="0" w:lastRowLastColumn="0"/>
            </w:pPr>
            <w:r>
              <w:t>1</w:t>
            </w:r>
          </w:p>
        </w:tc>
      </w:tr>
    </w:tbl>
    <w:p w14:paraId="0F5E3BCD" w14:textId="7877B1A5" w:rsidR="00CD6E6A" w:rsidRDefault="00CD6E6A" w:rsidP="006D44A8">
      <w:pPr>
        <w:rPr>
          <w:lang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CD6E6A" w14:paraId="4461FDB4" w14:textId="77777777" w:rsidTr="00B14983">
        <w:tc>
          <w:tcPr>
            <w:tcW w:w="9629" w:type="dxa"/>
            <w:vAlign w:val="center"/>
          </w:tcPr>
          <w:p w14:paraId="33B8675C" w14:textId="2B12A76B" w:rsidR="00CD6E6A" w:rsidRDefault="007C1DD0" w:rsidP="006F1855">
            <w:pPr>
              <w:jc w:val="center"/>
              <w:rPr>
                <w:lang w:eastAsia="ja-JP" w:bidi="hi-IN"/>
              </w:rPr>
            </w:pPr>
            <w:r w:rsidRPr="007C1DD0">
              <w:rPr>
                <w:noProof/>
                <w:lang w:eastAsia="ja-JP" w:bidi="hi-IN"/>
              </w:rPr>
              <w:drawing>
                <wp:inline distT="0" distB="0" distL="0" distR="0" wp14:anchorId="01748B42" wp14:editId="6C8D0306">
                  <wp:extent cx="3363875"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3875" cy="2520000"/>
                          </a:xfrm>
                          <a:prstGeom prst="rect">
                            <a:avLst/>
                          </a:prstGeom>
                          <a:noFill/>
                          <a:ln>
                            <a:noFill/>
                          </a:ln>
                        </pic:spPr>
                      </pic:pic>
                    </a:graphicData>
                  </a:graphic>
                </wp:inline>
              </w:drawing>
            </w:r>
          </w:p>
        </w:tc>
      </w:tr>
      <w:tr w:rsidR="00CD6E6A" w14:paraId="2B8CCCA5" w14:textId="77777777" w:rsidTr="00B14983">
        <w:tc>
          <w:tcPr>
            <w:tcW w:w="9629" w:type="dxa"/>
          </w:tcPr>
          <w:p w14:paraId="7E4EAE97" w14:textId="77777777" w:rsidR="00CD6E6A" w:rsidRPr="00F26CE7" w:rsidRDefault="00CD6E6A" w:rsidP="006F1855">
            <w:pPr>
              <w:jc w:val="center"/>
              <w:rPr>
                <w:b/>
                <w:bCs/>
                <w:lang w:eastAsia="ja-JP" w:bidi="hi-IN"/>
              </w:rPr>
            </w:pPr>
            <w:r w:rsidRPr="00F26CE7">
              <w:rPr>
                <w:b/>
                <w:bCs/>
                <w:sz w:val="16"/>
                <w:szCs w:val="16"/>
                <w:lang w:eastAsia="ja-JP" w:bidi="hi-IN"/>
              </w:rPr>
              <w:t>Figure 1. PDSCH demodulation performance in HST FR2</w:t>
            </w:r>
          </w:p>
        </w:tc>
      </w:tr>
    </w:tbl>
    <w:p w14:paraId="10E1FAA8" w14:textId="4C5512F8" w:rsidR="00CD6E6A" w:rsidRDefault="00CD6E6A" w:rsidP="00CD6E6A">
      <w:pPr>
        <w:rPr>
          <w:bCs/>
          <w:i/>
          <w:lang w:val="en-US" w:eastAsia="ja-JP" w:bidi="hi-IN"/>
        </w:rPr>
      </w:pPr>
      <w:r w:rsidRPr="00584AD2">
        <w:rPr>
          <w:b/>
          <w:i/>
          <w:lang w:val="en-US" w:eastAsia="ja-JP" w:bidi="hi-IN"/>
        </w:rPr>
        <w:t>Observation #</w:t>
      </w:r>
      <w:r w:rsidR="00512A7A">
        <w:rPr>
          <w:b/>
          <w:i/>
          <w:lang w:val="en-US" w:eastAsia="ja-JP" w:bidi="hi-IN"/>
        </w:rPr>
        <w:t>6</w:t>
      </w:r>
      <w:r w:rsidRPr="00584AD2">
        <w:rPr>
          <w:b/>
          <w:i/>
          <w:lang w:val="en-US" w:eastAsia="ja-JP" w:bidi="hi-IN"/>
        </w:rPr>
        <w:t xml:space="preserve">: </w:t>
      </w:r>
      <w:r w:rsidR="00864B78">
        <w:rPr>
          <w:bCs/>
          <w:i/>
          <w:lang w:val="en-US" w:eastAsia="ja-JP" w:bidi="hi-IN"/>
        </w:rPr>
        <w:t xml:space="preserve">Absolutely the same PDSCH performance is obtained </w:t>
      </w:r>
      <w:r w:rsidR="00632EE1">
        <w:rPr>
          <w:bCs/>
          <w:i/>
          <w:lang w:val="en-US" w:eastAsia="ja-JP" w:bidi="hi-IN"/>
        </w:rPr>
        <w:t>for Uni-directional scenario A and B and for Bi</w:t>
      </w:r>
      <w:r w:rsidR="00512A7A">
        <w:rPr>
          <w:bCs/>
          <w:i/>
          <w:lang w:val="en-US" w:eastAsia="ja-JP" w:bidi="hi-IN"/>
        </w:rPr>
        <w:t>-</w:t>
      </w:r>
      <w:r w:rsidR="00632EE1">
        <w:rPr>
          <w:bCs/>
          <w:i/>
          <w:lang w:val="en-US" w:eastAsia="ja-JP" w:bidi="hi-IN"/>
        </w:rPr>
        <w:t>directional scenario B</w:t>
      </w:r>
      <w:r w:rsidR="00512A7A">
        <w:rPr>
          <w:bCs/>
          <w:i/>
          <w:lang w:val="en-US" w:eastAsia="ja-JP" w:bidi="hi-IN"/>
        </w:rPr>
        <w:t>.</w:t>
      </w:r>
      <w:r w:rsidR="007C1DD0">
        <w:rPr>
          <w:bCs/>
          <w:i/>
          <w:lang w:val="en-US" w:eastAsia="ja-JP" w:bidi="hi-IN"/>
        </w:rPr>
        <w:t xml:space="preserve"> </w:t>
      </w:r>
      <w:r>
        <w:rPr>
          <w:bCs/>
          <w:i/>
          <w:lang w:val="en-US" w:eastAsia="ja-JP" w:bidi="hi-IN"/>
        </w:rPr>
        <w:t xml:space="preserve"> </w:t>
      </w:r>
    </w:p>
    <w:p w14:paraId="1458C2F6" w14:textId="77777777" w:rsidR="00CD6E6A" w:rsidRDefault="00CD6E6A" w:rsidP="006D44A8">
      <w:pPr>
        <w:rPr>
          <w:lang w:eastAsia="ja-JP" w:bidi="hi-IN"/>
        </w:rPr>
      </w:pPr>
    </w:p>
    <w:p w14:paraId="7D45A7C8" w14:textId="77777777" w:rsidR="000D4B18" w:rsidRPr="00E878AE" w:rsidRDefault="000D4B18" w:rsidP="00422531">
      <w:pPr>
        <w:pStyle w:val="Heading1"/>
      </w:pPr>
      <w:r w:rsidRPr="00E878AE">
        <w:t>Conclusion</w:t>
      </w:r>
    </w:p>
    <w:p w14:paraId="2F2DC6DD" w14:textId="7E459606" w:rsidR="001470A9" w:rsidRDefault="00DC2D0E" w:rsidP="007C0360">
      <w:pPr>
        <w:tabs>
          <w:tab w:val="left" w:pos="709"/>
        </w:tabs>
        <w:spacing w:before="60" w:after="60"/>
      </w:pPr>
      <w:r w:rsidRPr="00E878AE">
        <w:t xml:space="preserve">In this </w:t>
      </w:r>
      <w:r w:rsidR="001470A9">
        <w:t>paper</w:t>
      </w:r>
      <w:r w:rsidRPr="00E878AE">
        <w:t xml:space="preserve"> </w:t>
      </w:r>
      <w:r w:rsidR="00F42C0A" w:rsidRPr="00E878AE">
        <w:t>we prov</w:t>
      </w:r>
      <w:r w:rsidR="005A0FAA" w:rsidRPr="00E878AE">
        <w:t>ide</w:t>
      </w:r>
      <w:r w:rsidR="00F42C0A" w:rsidRPr="00E878AE">
        <w:t xml:space="preserve"> our view </w:t>
      </w:r>
      <w:r w:rsidR="005A0FAA" w:rsidRPr="00E878AE">
        <w:t xml:space="preserve">on </w:t>
      </w:r>
      <w:r w:rsidR="00407B8B" w:rsidRPr="00E878AE">
        <w:t xml:space="preserve">HST FR2 </w:t>
      </w:r>
      <w:r w:rsidR="00E25219" w:rsidRPr="00E878AE">
        <w:t>DL demodulation requirements</w:t>
      </w:r>
      <w:r w:rsidR="005A0FAA" w:rsidRPr="00E878AE">
        <w:t>. In summary, we make the following proposals:</w:t>
      </w:r>
    </w:p>
    <w:p w14:paraId="5D595B85" w14:textId="77777777" w:rsidR="00512A7A" w:rsidRDefault="00512A7A" w:rsidP="00512A7A">
      <w:pPr>
        <w:pStyle w:val="Proposal1"/>
      </w:pPr>
      <w:r w:rsidRPr="00E878AE">
        <w:t>Proposal #1:</w:t>
      </w:r>
      <w:r w:rsidRPr="00E878AE">
        <w:tab/>
      </w:r>
      <w:r>
        <w:t>Adopt 9722 Hz Doppler frequency for PDSCH demodulation requirements with Bi-directional deployment.</w:t>
      </w:r>
    </w:p>
    <w:p w14:paraId="679B8401" w14:textId="5D62441D" w:rsidR="00512A7A" w:rsidRDefault="00512A7A" w:rsidP="00512A7A">
      <w:pPr>
        <w:pStyle w:val="Proposal1"/>
      </w:pPr>
      <w:r w:rsidRPr="007F5302">
        <w:lastRenderedPageBreak/>
        <w:t>Proposal #2:</w:t>
      </w:r>
      <w:r w:rsidRPr="007F5302">
        <w:tab/>
        <w:t>If found to be needed, define UE capability to support operation in HST FR2 bidirectional deployments with higher than 250 km/h speed. Define corresponding performance requirements with up to UE capability.</w:t>
      </w:r>
      <w:r>
        <w:t xml:space="preserve">  </w:t>
      </w:r>
    </w:p>
    <w:p w14:paraId="1DDBEDF2" w14:textId="22CE5FF7" w:rsidR="00512A7A" w:rsidRDefault="00512A7A" w:rsidP="00512A7A">
      <w:pPr>
        <w:pStyle w:val="Proposal1"/>
        <w:rPr>
          <w:lang w:val="en-US"/>
        </w:rPr>
      </w:pPr>
      <w:r w:rsidRPr="00FC46E6">
        <w:t>Proposal #</w:t>
      </w:r>
      <w:r>
        <w:t>3</w:t>
      </w:r>
      <w:r w:rsidRPr="00FC46E6">
        <w:t>:</w:t>
      </w:r>
      <w:r w:rsidRPr="00FC46E6">
        <w:tab/>
        <w:t xml:space="preserve">Define PDSCH </w:t>
      </w:r>
      <w:r w:rsidRPr="00FC46E6">
        <w:rPr>
          <w:lang w:val="en-US"/>
        </w:rPr>
        <w:t>requirement for Uni-directional deployment scenario A with DPS scheme 1a and Uni-directional deployment scenario B with DPS scheme 1b</w:t>
      </w:r>
      <w:r w:rsidR="007E4475">
        <w:rPr>
          <w:lang w:val="en-US"/>
        </w:rPr>
        <w:t>.</w:t>
      </w:r>
    </w:p>
    <w:p w14:paraId="71A47074" w14:textId="26BB1FE4" w:rsidR="007E4475" w:rsidRDefault="007E4475" w:rsidP="007E4475">
      <w:pPr>
        <w:pStyle w:val="Proposal1"/>
      </w:pPr>
      <w:r w:rsidRPr="007449C9">
        <w:t>Proposal #</w:t>
      </w:r>
      <w:r>
        <w:t>4</w:t>
      </w:r>
      <w:r w:rsidRPr="007449C9">
        <w:t>:</w:t>
      </w:r>
      <w:r w:rsidRPr="007449C9">
        <w:tab/>
        <w:t xml:space="preserve">Define PDSCH requirements only with DPS scheme 1a </w:t>
      </w:r>
      <w:r>
        <w:t>for bi-directional deployment scenario</w:t>
      </w:r>
      <w:r w:rsidRPr="007449C9">
        <w:t>.</w:t>
      </w:r>
    </w:p>
    <w:p w14:paraId="73C344E4" w14:textId="2536E194" w:rsidR="007E4475" w:rsidRDefault="007E4475" w:rsidP="007E4475">
      <w:pPr>
        <w:pStyle w:val="Proposal1"/>
      </w:pPr>
      <w:r w:rsidRPr="007449C9">
        <w:t>Proposal #</w:t>
      </w:r>
      <w:r>
        <w:t>5</w:t>
      </w:r>
      <w:r w:rsidRPr="007449C9">
        <w:t>:</w:t>
      </w:r>
      <w:r w:rsidRPr="007449C9">
        <w:tab/>
        <w:t xml:space="preserve">Define PDSCH requirements </w:t>
      </w:r>
      <w:r>
        <w:t xml:space="preserve">with </w:t>
      </w:r>
      <w:r w:rsidRPr="007449C9">
        <w:t xml:space="preserve">DPS scheme 1a </w:t>
      </w:r>
      <w:r>
        <w:t xml:space="preserve">scenario A and 1b for scenario B in </w:t>
      </w:r>
      <w:proofErr w:type="spellStart"/>
      <w:r>
        <w:t>uni</w:t>
      </w:r>
      <w:proofErr w:type="spellEnd"/>
      <w:r>
        <w:t>-directional deployments. Define same applicability rule between 1a and 1b schemes as in HST FR1</w:t>
      </w:r>
    </w:p>
    <w:p w14:paraId="7CED5A0C" w14:textId="77777777" w:rsidR="007E4475" w:rsidRDefault="007E4475" w:rsidP="007E4475">
      <w:pPr>
        <w:pStyle w:val="Proposal1"/>
      </w:pPr>
      <w:r w:rsidRPr="007449C9">
        <w:t>Proposal #</w:t>
      </w:r>
      <w:r>
        <w:t>6</w:t>
      </w:r>
      <w:r w:rsidRPr="007449C9">
        <w:t>:</w:t>
      </w:r>
      <w:r w:rsidRPr="007449C9">
        <w:tab/>
        <w:t xml:space="preserve">Define PDSCH requirements </w:t>
      </w:r>
      <w:r>
        <w:t>according to Table 1 or 2 depending on conclusion for bi-directional scenario with different speeds.</w:t>
      </w:r>
    </w:p>
    <w:p w14:paraId="17286833" w14:textId="4C9B687D" w:rsidR="007E4475" w:rsidRPr="007E4475" w:rsidRDefault="007E4475" w:rsidP="007E4475">
      <w:pPr>
        <w:pStyle w:val="Proposal1"/>
      </w:pPr>
      <w:r w:rsidRPr="007449C9">
        <w:t>Proposal #</w:t>
      </w:r>
      <w:r>
        <w:t>7</w:t>
      </w:r>
      <w:r w:rsidRPr="007449C9">
        <w:t>:</w:t>
      </w:r>
      <w:r w:rsidRPr="007449C9">
        <w:tab/>
      </w:r>
      <w:r>
        <w:t xml:space="preserve">If bi-directional requirements will be defined for two different speeds (according to Table 2) define applicability rule that if UE has passed requirement with higher speed it does not need to pass requirement with lower speed. </w:t>
      </w:r>
    </w:p>
    <w:p w14:paraId="04323968" w14:textId="77777777" w:rsidR="007E4475" w:rsidRDefault="007E4475" w:rsidP="007E4475">
      <w:pPr>
        <w:pStyle w:val="Caption"/>
      </w:pPr>
      <w:r>
        <w:t xml:space="preserve">Table </w:t>
      </w:r>
      <w:r>
        <w:fldChar w:fldCharType="begin"/>
      </w:r>
      <w:r>
        <w:instrText xml:space="preserve"> SEQ Table \* ARABIC </w:instrText>
      </w:r>
      <w:r>
        <w:fldChar w:fldCharType="separate"/>
      </w:r>
      <w:r>
        <w:rPr>
          <w:noProof/>
        </w:rPr>
        <w:t>1</w:t>
      </w:r>
      <w:r>
        <w:fldChar w:fldCharType="end"/>
      </w:r>
      <w:r>
        <w:t>. First possible set of requirements for definition</w:t>
      </w:r>
    </w:p>
    <w:tbl>
      <w:tblPr>
        <w:tblStyle w:val="GridTable1Light-Accent5"/>
        <w:tblW w:w="9655" w:type="dxa"/>
        <w:tblLook w:val="04A0" w:firstRow="1" w:lastRow="0" w:firstColumn="1" w:lastColumn="0" w:noHBand="0" w:noVBand="1"/>
      </w:tblPr>
      <w:tblGrid>
        <w:gridCol w:w="1604"/>
        <w:gridCol w:w="1304"/>
        <w:gridCol w:w="1531"/>
        <w:gridCol w:w="1247"/>
        <w:gridCol w:w="2835"/>
        <w:gridCol w:w="1134"/>
      </w:tblGrid>
      <w:tr w:rsidR="007E4475" w14:paraId="37B86CB4" w14:textId="77777777" w:rsidTr="006F18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14:paraId="15D10C32" w14:textId="77777777" w:rsidR="007E4475" w:rsidRPr="00FE68F1" w:rsidRDefault="007E4475" w:rsidP="006F1855">
            <w:pPr>
              <w:rPr>
                <w:u w:val="single"/>
              </w:rPr>
            </w:pPr>
            <w:r w:rsidRPr="00FE68F1">
              <w:t>Deployment</w:t>
            </w:r>
          </w:p>
        </w:tc>
        <w:tc>
          <w:tcPr>
            <w:tcW w:w="1531" w:type="dxa"/>
          </w:tcPr>
          <w:p w14:paraId="0FCDA399" w14:textId="77777777" w:rsidR="007E4475" w:rsidRPr="00FE68F1" w:rsidRDefault="007E4475"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DPS Tx scheme</w:t>
            </w:r>
          </w:p>
        </w:tc>
        <w:tc>
          <w:tcPr>
            <w:tcW w:w="1247" w:type="dxa"/>
          </w:tcPr>
          <w:p w14:paraId="5F09D85B" w14:textId="77777777" w:rsidR="007E4475" w:rsidRPr="00FE68F1" w:rsidRDefault="007E4475"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Speed</w:t>
            </w:r>
          </w:p>
        </w:tc>
        <w:tc>
          <w:tcPr>
            <w:tcW w:w="2835" w:type="dxa"/>
          </w:tcPr>
          <w:p w14:paraId="17BE089B" w14:textId="77777777" w:rsidR="007E4475" w:rsidRPr="00FE68F1" w:rsidRDefault="007E4475" w:rsidP="006F1855">
            <w:pPr>
              <w:jc w:val="center"/>
              <w:cnfStyle w:val="100000000000" w:firstRow="1" w:lastRow="0" w:firstColumn="0" w:lastColumn="0" w:oddVBand="0" w:evenVBand="0" w:oddHBand="0" w:evenHBand="0" w:firstRowFirstColumn="0" w:firstRowLastColumn="0" w:lastRowFirstColumn="0" w:lastRowLastColumn="0"/>
              <w:rPr>
                <w:u w:val="single"/>
              </w:rPr>
            </w:pPr>
            <w:r w:rsidRPr="00FE68F1">
              <w:t>Comment</w:t>
            </w:r>
          </w:p>
        </w:tc>
        <w:tc>
          <w:tcPr>
            <w:tcW w:w="1134" w:type="dxa"/>
          </w:tcPr>
          <w:p w14:paraId="705CEB36" w14:textId="77777777" w:rsidR="007E4475" w:rsidRPr="00FE68F1" w:rsidRDefault="007E4475" w:rsidP="006F1855">
            <w:pPr>
              <w:jc w:val="center"/>
              <w:cnfStyle w:val="100000000000" w:firstRow="1" w:lastRow="0" w:firstColumn="0" w:lastColumn="0" w:oddVBand="0" w:evenVBand="0" w:oddHBand="0" w:evenHBand="0" w:firstRowFirstColumn="0" w:firstRowLastColumn="0" w:lastRowFirstColumn="0" w:lastRowLastColumn="0"/>
            </w:pPr>
            <w:r w:rsidRPr="00FE68F1">
              <w:t>Test #</w:t>
            </w:r>
          </w:p>
        </w:tc>
      </w:tr>
      <w:tr w:rsidR="007E4475" w14:paraId="4E788A03"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val="restart"/>
          </w:tcPr>
          <w:p w14:paraId="392F196C" w14:textId="77777777" w:rsidR="007E4475" w:rsidRPr="00FE68F1" w:rsidRDefault="007E4475" w:rsidP="006F1855">
            <w:pPr>
              <w:rPr>
                <w:b w:val="0"/>
                <w:bCs w:val="0"/>
                <w:u w:val="single"/>
              </w:rPr>
            </w:pPr>
            <w:r w:rsidRPr="00FE68F1">
              <w:rPr>
                <w:b w:val="0"/>
                <w:bCs w:val="0"/>
              </w:rPr>
              <w:t>Uni-directional</w:t>
            </w:r>
          </w:p>
        </w:tc>
        <w:tc>
          <w:tcPr>
            <w:tcW w:w="1304" w:type="dxa"/>
          </w:tcPr>
          <w:p w14:paraId="5EEF0A84"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A</w:t>
            </w:r>
          </w:p>
        </w:tc>
        <w:tc>
          <w:tcPr>
            <w:tcW w:w="1531" w:type="dxa"/>
          </w:tcPr>
          <w:p w14:paraId="13735255"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4A2A3B54"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5132E50C"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2889EDE7"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1</w:t>
            </w:r>
          </w:p>
        </w:tc>
      </w:tr>
      <w:tr w:rsidR="007E4475" w14:paraId="09E55F78"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tcPr>
          <w:p w14:paraId="01537FCB" w14:textId="77777777" w:rsidR="007E4475" w:rsidRPr="00FE68F1" w:rsidRDefault="007E4475" w:rsidP="006F1855">
            <w:pPr>
              <w:rPr>
                <w:b w:val="0"/>
                <w:bCs w:val="0"/>
                <w:u w:val="single"/>
              </w:rPr>
            </w:pPr>
          </w:p>
        </w:tc>
        <w:tc>
          <w:tcPr>
            <w:tcW w:w="1304" w:type="dxa"/>
          </w:tcPr>
          <w:p w14:paraId="7B5A3508"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4EB16D24"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1b</w:t>
            </w:r>
          </w:p>
        </w:tc>
        <w:tc>
          <w:tcPr>
            <w:tcW w:w="1247" w:type="dxa"/>
          </w:tcPr>
          <w:p w14:paraId="07B4DF6A"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40EB971C"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Up to UE capability on number of active TCI states</w:t>
            </w:r>
          </w:p>
        </w:tc>
        <w:tc>
          <w:tcPr>
            <w:tcW w:w="1134" w:type="dxa"/>
          </w:tcPr>
          <w:p w14:paraId="2910F074"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2</w:t>
            </w:r>
          </w:p>
        </w:tc>
      </w:tr>
      <w:tr w:rsidR="007E4475" w14:paraId="6DCBAC45" w14:textId="77777777" w:rsidTr="006F1855">
        <w:tc>
          <w:tcPr>
            <w:cnfStyle w:val="001000000000" w:firstRow="0" w:lastRow="0" w:firstColumn="1" w:lastColumn="0" w:oddVBand="0" w:evenVBand="0" w:oddHBand="0" w:evenHBand="0" w:firstRowFirstColumn="0" w:firstRowLastColumn="0" w:lastRowFirstColumn="0" w:lastRowLastColumn="0"/>
            <w:tcW w:w="1604" w:type="dxa"/>
          </w:tcPr>
          <w:p w14:paraId="3F8C4374" w14:textId="77777777" w:rsidR="007E4475" w:rsidRPr="00FE68F1" w:rsidRDefault="007E4475" w:rsidP="006F1855">
            <w:pPr>
              <w:rPr>
                <w:b w:val="0"/>
                <w:bCs w:val="0"/>
                <w:u w:val="single"/>
              </w:rPr>
            </w:pPr>
            <w:r w:rsidRPr="00FE68F1">
              <w:rPr>
                <w:b w:val="0"/>
                <w:bCs w:val="0"/>
              </w:rPr>
              <w:t>Bi-directional</w:t>
            </w:r>
          </w:p>
        </w:tc>
        <w:tc>
          <w:tcPr>
            <w:tcW w:w="1304" w:type="dxa"/>
          </w:tcPr>
          <w:p w14:paraId="03049036"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611D1DA4"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3506F4FF"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66F1B200"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6146A242"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3</w:t>
            </w:r>
          </w:p>
        </w:tc>
      </w:tr>
    </w:tbl>
    <w:p w14:paraId="399CBB4B" w14:textId="77777777" w:rsidR="007E4475" w:rsidRDefault="007E4475" w:rsidP="007E4475">
      <w:pPr>
        <w:rPr>
          <w:b/>
          <w:bCs/>
          <w:u w:val="single"/>
        </w:rPr>
      </w:pPr>
    </w:p>
    <w:p w14:paraId="4CC9F932" w14:textId="77777777" w:rsidR="007E4475" w:rsidRDefault="007E4475" w:rsidP="007E4475">
      <w:pPr>
        <w:pStyle w:val="Caption"/>
      </w:pPr>
      <w:r>
        <w:t xml:space="preserve">Table </w:t>
      </w:r>
      <w:r>
        <w:fldChar w:fldCharType="begin"/>
      </w:r>
      <w:r>
        <w:instrText xml:space="preserve"> SEQ Table \* ARABIC </w:instrText>
      </w:r>
      <w:r>
        <w:fldChar w:fldCharType="separate"/>
      </w:r>
      <w:r>
        <w:rPr>
          <w:noProof/>
        </w:rPr>
        <w:t>2</w:t>
      </w:r>
      <w:r>
        <w:fldChar w:fldCharType="end"/>
      </w:r>
      <w:r>
        <w:t>. Second</w:t>
      </w:r>
      <w:r w:rsidRPr="00240B63">
        <w:t xml:space="preserve"> possible set of requirements for definition</w:t>
      </w:r>
    </w:p>
    <w:tbl>
      <w:tblPr>
        <w:tblStyle w:val="GridTable1Light-Accent5"/>
        <w:tblW w:w="9655" w:type="dxa"/>
        <w:tblLook w:val="04A0" w:firstRow="1" w:lastRow="0" w:firstColumn="1" w:lastColumn="0" w:noHBand="0" w:noVBand="1"/>
      </w:tblPr>
      <w:tblGrid>
        <w:gridCol w:w="1604"/>
        <w:gridCol w:w="1304"/>
        <w:gridCol w:w="1531"/>
        <w:gridCol w:w="1247"/>
        <w:gridCol w:w="2835"/>
        <w:gridCol w:w="1134"/>
      </w:tblGrid>
      <w:tr w:rsidR="007E4475" w14:paraId="5348B607" w14:textId="77777777" w:rsidTr="006F18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8" w:type="dxa"/>
            <w:gridSpan w:val="2"/>
          </w:tcPr>
          <w:p w14:paraId="7B69E1E8" w14:textId="77777777" w:rsidR="007E4475" w:rsidRDefault="007E4475" w:rsidP="006F1855">
            <w:pPr>
              <w:rPr>
                <w:b w:val="0"/>
                <w:bCs w:val="0"/>
                <w:u w:val="single"/>
              </w:rPr>
            </w:pPr>
            <w:r w:rsidRPr="00205CC4">
              <w:rPr>
                <w:b w:val="0"/>
                <w:bCs w:val="0"/>
              </w:rPr>
              <w:t>Deployment</w:t>
            </w:r>
          </w:p>
        </w:tc>
        <w:tc>
          <w:tcPr>
            <w:tcW w:w="1531" w:type="dxa"/>
          </w:tcPr>
          <w:p w14:paraId="280C6CF4" w14:textId="77777777" w:rsidR="007E4475" w:rsidRDefault="007E4475" w:rsidP="006F1855">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DPS Tx scheme</w:t>
            </w:r>
          </w:p>
        </w:tc>
        <w:tc>
          <w:tcPr>
            <w:tcW w:w="1247" w:type="dxa"/>
          </w:tcPr>
          <w:p w14:paraId="7FBCA73A" w14:textId="77777777" w:rsidR="007E4475" w:rsidRDefault="007E4475" w:rsidP="006F1855">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Speed</w:t>
            </w:r>
          </w:p>
        </w:tc>
        <w:tc>
          <w:tcPr>
            <w:tcW w:w="2835" w:type="dxa"/>
          </w:tcPr>
          <w:p w14:paraId="03684D11" w14:textId="77777777" w:rsidR="007E4475" w:rsidRDefault="007E4475" w:rsidP="006F1855">
            <w:pPr>
              <w:jc w:val="center"/>
              <w:cnfStyle w:val="100000000000" w:firstRow="1" w:lastRow="0" w:firstColumn="0" w:lastColumn="0" w:oddVBand="0" w:evenVBand="0" w:oddHBand="0" w:evenHBand="0" w:firstRowFirstColumn="0" w:firstRowLastColumn="0" w:lastRowFirstColumn="0" w:lastRowLastColumn="0"/>
              <w:rPr>
                <w:b w:val="0"/>
                <w:bCs w:val="0"/>
                <w:u w:val="single"/>
              </w:rPr>
            </w:pPr>
            <w:r w:rsidRPr="00205CC4">
              <w:rPr>
                <w:b w:val="0"/>
                <w:bCs w:val="0"/>
              </w:rPr>
              <w:t>Comment</w:t>
            </w:r>
          </w:p>
        </w:tc>
        <w:tc>
          <w:tcPr>
            <w:tcW w:w="1134" w:type="dxa"/>
          </w:tcPr>
          <w:p w14:paraId="5361355B" w14:textId="77777777" w:rsidR="007E4475" w:rsidRPr="00FE68F1" w:rsidRDefault="007E4475" w:rsidP="006F1855">
            <w:pPr>
              <w:jc w:val="center"/>
              <w:cnfStyle w:val="100000000000" w:firstRow="1" w:lastRow="0" w:firstColumn="0" w:lastColumn="0" w:oddVBand="0" w:evenVBand="0" w:oddHBand="0" w:evenHBand="0" w:firstRowFirstColumn="0" w:firstRowLastColumn="0" w:lastRowFirstColumn="0" w:lastRowLastColumn="0"/>
              <w:rPr>
                <w:b w:val="0"/>
                <w:bCs w:val="0"/>
              </w:rPr>
            </w:pPr>
            <w:r w:rsidRPr="00FE68F1">
              <w:rPr>
                <w:b w:val="0"/>
                <w:bCs w:val="0"/>
              </w:rPr>
              <w:t>Test #</w:t>
            </w:r>
          </w:p>
        </w:tc>
      </w:tr>
      <w:tr w:rsidR="007E4475" w14:paraId="2116AE38"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val="restart"/>
          </w:tcPr>
          <w:p w14:paraId="277C1FCF" w14:textId="77777777" w:rsidR="007E4475" w:rsidRPr="00FE68F1" w:rsidRDefault="007E4475" w:rsidP="006F1855">
            <w:pPr>
              <w:rPr>
                <w:u w:val="single"/>
              </w:rPr>
            </w:pPr>
            <w:r w:rsidRPr="00FE68F1">
              <w:t>Uni-directional</w:t>
            </w:r>
          </w:p>
        </w:tc>
        <w:tc>
          <w:tcPr>
            <w:tcW w:w="1304" w:type="dxa"/>
          </w:tcPr>
          <w:p w14:paraId="5FDD05F0"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A</w:t>
            </w:r>
          </w:p>
        </w:tc>
        <w:tc>
          <w:tcPr>
            <w:tcW w:w="1531" w:type="dxa"/>
          </w:tcPr>
          <w:p w14:paraId="3D39BBCD"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6AE68BB9"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298B39C2"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5D33A390"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1</w:t>
            </w:r>
          </w:p>
        </w:tc>
      </w:tr>
      <w:tr w:rsidR="007E4475" w14:paraId="67ED2D09"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tcPr>
          <w:p w14:paraId="7E266B30" w14:textId="77777777" w:rsidR="007E4475" w:rsidRPr="00FE68F1" w:rsidRDefault="007E4475" w:rsidP="006F1855">
            <w:pPr>
              <w:rPr>
                <w:u w:val="single"/>
              </w:rPr>
            </w:pPr>
          </w:p>
        </w:tc>
        <w:tc>
          <w:tcPr>
            <w:tcW w:w="1304" w:type="dxa"/>
          </w:tcPr>
          <w:p w14:paraId="22EB1044"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2EDBD60C"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1b</w:t>
            </w:r>
          </w:p>
        </w:tc>
        <w:tc>
          <w:tcPr>
            <w:tcW w:w="1247" w:type="dxa"/>
          </w:tcPr>
          <w:p w14:paraId="42AF5FED"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5CFFF192"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Up to UE capability on number of active TCI states</w:t>
            </w:r>
          </w:p>
        </w:tc>
        <w:tc>
          <w:tcPr>
            <w:tcW w:w="1134" w:type="dxa"/>
          </w:tcPr>
          <w:p w14:paraId="61E34C26"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2</w:t>
            </w:r>
          </w:p>
        </w:tc>
      </w:tr>
      <w:tr w:rsidR="007E4475" w14:paraId="59CF73AE"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val="restart"/>
          </w:tcPr>
          <w:p w14:paraId="10E5AD4E" w14:textId="77777777" w:rsidR="007E4475" w:rsidRPr="00FE68F1" w:rsidRDefault="007E4475" w:rsidP="006F1855">
            <w:pPr>
              <w:rPr>
                <w:u w:val="single"/>
              </w:rPr>
            </w:pPr>
            <w:r w:rsidRPr="00FE68F1">
              <w:t>Bi-directional</w:t>
            </w:r>
          </w:p>
        </w:tc>
        <w:tc>
          <w:tcPr>
            <w:tcW w:w="1304" w:type="dxa"/>
          </w:tcPr>
          <w:p w14:paraId="5636468D"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7B3D786B"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0041A1FA"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250 km/h</w:t>
            </w:r>
          </w:p>
        </w:tc>
        <w:tc>
          <w:tcPr>
            <w:tcW w:w="2835" w:type="dxa"/>
          </w:tcPr>
          <w:p w14:paraId="70EFA618"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Mandatory</w:t>
            </w:r>
          </w:p>
        </w:tc>
        <w:tc>
          <w:tcPr>
            <w:tcW w:w="1134" w:type="dxa"/>
          </w:tcPr>
          <w:p w14:paraId="34C3E25A"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3</w:t>
            </w:r>
          </w:p>
        </w:tc>
      </w:tr>
      <w:tr w:rsidR="007E4475" w14:paraId="41C10E7D" w14:textId="77777777" w:rsidTr="006F1855">
        <w:tc>
          <w:tcPr>
            <w:cnfStyle w:val="001000000000" w:firstRow="0" w:lastRow="0" w:firstColumn="1" w:lastColumn="0" w:oddVBand="0" w:evenVBand="0" w:oddHBand="0" w:evenHBand="0" w:firstRowFirstColumn="0" w:firstRowLastColumn="0" w:lastRowFirstColumn="0" w:lastRowLastColumn="0"/>
            <w:tcW w:w="1604" w:type="dxa"/>
            <w:vMerge/>
          </w:tcPr>
          <w:p w14:paraId="0695C403" w14:textId="77777777" w:rsidR="007E4475" w:rsidRDefault="007E4475" w:rsidP="006F1855">
            <w:pPr>
              <w:rPr>
                <w:b w:val="0"/>
                <w:bCs w:val="0"/>
                <w:u w:val="single"/>
              </w:rPr>
            </w:pPr>
          </w:p>
        </w:tc>
        <w:tc>
          <w:tcPr>
            <w:tcW w:w="1304" w:type="dxa"/>
          </w:tcPr>
          <w:p w14:paraId="3A8D6CD9" w14:textId="77777777" w:rsidR="007E4475" w:rsidRDefault="007E4475" w:rsidP="006F1855">
            <w:pPr>
              <w:cnfStyle w:val="000000000000" w:firstRow="0" w:lastRow="0" w:firstColumn="0" w:lastColumn="0" w:oddVBand="0" w:evenVBand="0" w:oddHBand="0" w:evenHBand="0" w:firstRowFirstColumn="0" w:firstRowLastColumn="0" w:lastRowFirstColumn="0" w:lastRowLastColumn="0"/>
              <w:rPr>
                <w:b/>
                <w:bCs/>
                <w:u w:val="single"/>
              </w:rPr>
            </w:pPr>
            <w:r>
              <w:t>Scenario B</w:t>
            </w:r>
          </w:p>
        </w:tc>
        <w:tc>
          <w:tcPr>
            <w:tcW w:w="1531" w:type="dxa"/>
          </w:tcPr>
          <w:p w14:paraId="5E959ECA"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1a</w:t>
            </w:r>
          </w:p>
        </w:tc>
        <w:tc>
          <w:tcPr>
            <w:tcW w:w="1247" w:type="dxa"/>
          </w:tcPr>
          <w:p w14:paraId="2CF9A30B" w14:textId="77777777" w:rsidR="007E4475" w:rsidRDefault="007E4475" w:rsidP="006F1855">
            <w:pPr>
              <w:jc w:val="center"/>
              <w:cnfStyle w:val="000000000000" w:firstRow="0" w:lastRow="0" w:firstColumn="0" w:lastColumn="0" w:oddVBand="0" w:evenVBand="0" w:oddHBand="0" w:evenHBand="0" w:firstRowFirstColumn="0" w:firstRowLastColumn="0" w:lastRowFirstColumn="0" w:lastRowLastColumn="0"/>
              <w:rPr>
                <w:b/>
                <w:bCs/>
                <w:u w:val="single"/>
              </w:rPr>
            </w:pPr>
            <w:r>
              <w:t>350 km/h</w:t>
            </w:r>
          </w:p>
        </w:tc>
        <w:tc>
          <w:tcPr>
            <w:tcW w:w="2835" w:type="dxa"/>
          </w:tcPr>
          <w:p w14:paraId="7FF0B9E7"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If is introduced, will be up to UE capability</w:t>
            </w:r>
          </w:p>
        </w:tc>
        <w:tc>
          <w:tcPr>
            <w:tcW w:w="1134" w:type="dxa"/>
          </w:tcPr>
          <w:p w14:paraId="5118DC1C" w14:textId="77777777" w:rsidR="007E4475" w:rsidRPr="00FE68F1" w:rsidRDefault="007E4475" w:rsidP="006F1855">
            <w:pPr>
              <w:jc w:val="center"/>
              <w:cnfStyle w:val="000000000000" w:firstRow="0" w:lastRow="0" w:firstColumn="0" w:lastColumn="0" w:oddVBand="0" w:evenVBand="0" w:oddHBand="0" w:evenHBand="0" w:firstRowFirstColumn="0" w:firstRowLastColumn="0" w:lastRowFirstColumn="0" w:lastRowLastColumn="0"/>
            </w:pPr>
            <w:r w:rsidRPr="00FE68F1">
              <w:t>4</w:t>
            </w:r>
          </w:p>
        </w:tc>
      </w:tr>
    </w:tbl>
    <w:p w14:paraId="1883A4C2" w14:textId="77777777" w:rsidR="00512A7A" w:rsidRDefault="00512A7A" w:rsidP="007C0360">
      <w:pPr>
        <w:tabs>
          <w:tab w:val="left" w:pos="709"/>
        </w:tabs>
        <w:spacing w:before="60" w:after="60"/>
      </w:pPr>
    </w:p>
    <w:p w14:paraId="6D013FB3" w14:textId="77777777" w:rsidR="001E216A" w:rsidRPr="00E878AE" w:rsidRDefault="001E216A" w:rsidP="00422531">
      <w:pPr>
        <w:pStyle w:val="Heading1"/>
        <w:numPr>
          <w:ilvl w:val="0"/>
          <w:numId w:val="0"/>
        </w:numPr>
        <w:tabs>
          <w:tab w:val="clear" w:pos="567"/>
          <w:tab w:val="left" w:pos="0"/>
        </w:tabs>
      </w:pPr>
      <w:r w:rsidRPr="00E878AE">
        <w:t>References</w:t>
      </w:r>
    </w:p>
    <w:p w14:paraId="78918903" w14:textId="77777777" w:rsidR="0029333D" w:rsidRPr="00517467" w:rsidRDefault="0029333D" w:rsidP="0029333D">
      <w:pPr>
        <w:pStyle w:val="ListParagraph"/>
        <w:numPr>
          <w:ilvl w:val="0"/>
          <w:numId w:val="2"/>
        </w:numPr>
        <w:rPr>
          <w:rFonts w:ascii="Times New Roman" w:eastAsia="SimSun" w:hAnsi="Times New Roman"/>
          <w:sz w:val="20"/>
          <w:szCs w:val="20"/>
          <w:lang w:val="en-GB"/>
        </w:rPr>
      </w:pPr>
      <w:bookmarkStart w:id="6" w:name="_Ref20910096"/>
      <w:bookmarkStart w:id="7" w:name="_Ref32417781"/>
      <w:bookmarkStart w:id="8" w:name="_Ref32570490"/>
      <w:bookmarkStart w:id="9" w:name="_Ref61651184"/>
      <w:r w:rsidRPr="00517467">
        <w:rPr>
          <w:rFonts w:ascii="Times New Roman" w:eastAsia="SimSun" w:hAnsi="Times New Roman"/>
          <w:sz w:val="20"/>
          <w:szCs w:val="20"/>
          <w:lang w:val="en-GB"/>
        </w:rPr>
        <w:t>R4-2115726 “WF for FR2 HST Demodulation”, Samsung, RAN4 #100-e, August 2021</w:t>
      </w:r>
    </w:p>
    <w:p w14:paraId="53F10526" w14:textId="7615BEAC" w:rsidR="00F40314" w:rsidRPr="00517467" w:rsidRDefault="00ED5D19" w:rsidP="008E3EDF">
      <w:pPr>
        <w:pStyle w:val="ListParagraph"/>
        <w:numPr>
          <w:ilvl w:val="0"/>
          <w:numId w:val="2"/>
        </w:numPr>
        <w:rPr>
          <w:rFonts w:ascii="Times New Roman" w:eastAsia="SimSun" w:hAnsi="Times New Roman"/>
          <w:bCs/>
          <w:sz w:val="20"/>
          <w:szCs w:val="20"/>
          <w:lang w:val="en-GB"/>
        </w:rPr>
      </w:pPr>
      <w:r w:rsidRPr="00517467">
        <w:rPr>
          <w:rFonts w:ascii="Times New Roman" w:eastAsia="SimSun" w:hAnsi="Times New Roman"/>
          <w:bCs/>
          <w:sz w:val="20"/>
          <w:szCs w:val="20"/>
          <w:lang w:val="en-GB"/>
        </w:rPr>
        <w:t xml:space="preserve">R4-2108637 </w:t>
      </w:r>
      <w:r w:rsidR="00A8712F" w:rsidRPr="00517467">
        <w:rPr>
          <w:rFonts w:ascii="Times New Roman" w:eastAsia="SimSun" w:hAnsi="Times New Roman"/>
          <w:bCs/>
          <w:sz w:val="20"/>
          <w:szCs w:val="20"/>
        </w:rPr>
        <w:t>“</w:t>
      </w:r>
      <w:r w:rsidR="00517467" w:rsidRPr="00517467">
        <w:rPr>
          <w:rFonts w:ascii="Times New Roman" w:eastAsia="SimSun" w:hAnsi="Times New Roman"/>
          <w:bCs/>
          <w:sz w:val="20"/>
          <w:szCs w:val="20"/>
          <w:lang w:val="en-GB"/>
        </w:rPr>
        <w:t>WF for FR2 HST Demodulation</w:t>
      </w:r>
      <w:r w:rsidR="00A8712F" w:rsidRPr="00517467">
        <w:rPr>
          <w:rFonts w:ascii="Times New Roman" w:eastAsia="SimSun" w:hAnsi="Times New Roman"/>
          <w:bCs/>
          <w:sz w:val="20"/>
          <w:szCs w:val="20"/>
          <w:lang w:val="en-GB"/>
        </w:rPr>
        <w:t xml:space="preserve">”, </w:t>
      </w:r>
      <w:r w:rsidR="00517467" w:rsidRPr="00517467">
        <w:rPr>
          <w:rFonts w:ascii="Times New Roman" w:eastAsia="SimSun" w:hAnsi="Times New Roman"/>
          <w:bCs/>
          <w:sz w:val="20"/>
          <w:szCs w:val="20"/>
          <w:lang w:val="en-GB"/>
        </w:rPr>
        <w:t>Samsung</w:t>
      </w:r>
      <w:r w:rsidR="00A8712F" w:rsidRPr="00517467">
        <w:rPr>
          <w:rFonts w:ascii="Times New Roman" w:eastAsia="SimSun" w:hAnsi="Times New Roman"/>
          <w:bCs/>
          <w:sz w:val="20"/>
          <w:szCs w:val="20"/>
          <w:lang w:val="en-GB"/>
        </w:rPr>
        <w:t>, RAN4 #</w:t>
      </w:r>
      <w:r w:rsidR="00517467" w:rsidRPr="00517467">
        <w:rPr>
          <w:rFonts w:ascii="Times New Roman" w:eastAsia="SimSun" w:hAnsi="Times New Roman"/>
          <w:bCs/>
          <w:sz w:val="20"/>
          <w:szCs w:val="20"/>
          <w:lang w:val="en-GB"/>
        </w:rPr>
        <w:t>99</w:t>
      </w:r>
      <w:r w:rsidR="00A8712F" w:rsidRPr="00517467">
        <w:rPr>
          <w:rFonts w:ascii="Times New Roman" w:eastAsia="SimSun" w:hAnsi="Times New Roman"/>
          <w:bCs/>
          <w:sz w:val="20"/>
          <w:szCs w:val="20"/>
          <w:lang w:val="en-GB"/>
        </w:rPr>
        <w:t xml:space="preserve">e, </w:t>
      </w:r>
      <w:r w:rsidR="00517467" w:rsidRPr="00517467">
        <w:rPr>
          <w:rFonts w:ascii="Times New Roman" w:eastAsia="SimSun" w:hAnsi="Times New Roman"/>
          <w:bCs/>
          <w:sz w:val="20"/>
          <w:szCs w:val="20"/>
          <w:lang w:val="en-GB"/>
        </w:rPr>
        <w:t>May</w:t>
      </w:r>
      <w:r w:rsidR="00A8712F" w:rsidRPr="00517467">
        <w:rPr>
          <w:rFonts w:ascii="Times New Roman" w:eastAsia="SimSun" w:hAnsi="Times New Roman"/>
          <w:bCs/>
          <w:sz w:val="20"/>
          <w:szCs w:val="20"/>
          <w:lang w:val="en-GB"/>
        </w:rPr>
        <w:t xml:space="preserve"> 2021</w:t>
      </w:r>
      <w:bookmarkEnd w:id="6"/>
      <w:bookmarkEnd w:id="7"/>
      <w:bookmarkEnd w:id="8"/>
      <w:bookmarkEnd w:id="9"/>
    </w:p>
    <w:p w14:paraId="77E1AB97" w14:textId="12C6F994" w:rsidR="00333A7A" w:rsidRPr="00517467" w:rsidRDefault="00C64AE6" w:rsidP="009B2233">
      <w:pPr>
        <w:pStyle w:val="ListParagraph"/>
        <w:numPr>
          <w:ilvl w:val="0"/>
          <w:numId w:val="2"/>
        </w:numPr>
        <w:rPr>
          <w:rFonts w:ascii="Times New Roman" w:eastAsia="SimSun" w:hAnsi="Times New Roman"/>
          <w:bCs/>
          <w:sz w:val="20"/>
          <w:szCs w:val="20"/>
          <w:lang w:val="en-GB"/>
        </w:rPr>
      </w:pPr>
      <w:r w:rsidRPr="00517467">
        <w:rPr>
          <w:rFonts w:ascii="Times New Roman" w:eastAsia="SimSun" w:hAnsi="Times New Roman"/>
          <w:bCs/>
          <w:sz w:val="20"/>
          <w:szCs w:val="20"/>
          <w:lang w:val="en-GB"/>
        </w:rPr>
        <w:t>RP-202037</w:t>
      </w:r>
      <w:r w:rsidR="0008453D" w:rsidRPr="00517467">
        <w:rPr>
          <w:rFonts w:ascii="Times New Roman" w:eastAsia="SimSun" w:hAnsi="Times New Roman"/>
          <w:bCs/>
          <w:sz w:val="20"/>
          <w:szCs w:val="20"/>
          <w:lang w:val="en-GB"/>
        </w:rPr>
        <w:t xml:space="preserve"> “New WID on NR support for </w:t>
      </w:r>
      <w:proofErr w:type="gramStart"/>
      <w:r w:rsidR="0008453D" w:rsidRPr="00517467">
        <w:rPr>
          <w:rFonts w:ascii="Times New Roman" w:eastAsia="SimSun" w:hAnsi="Times New Roman"/>
          <w:bCs/>
          <w:sz w:val="20"/>
          <w:szCs w:val="20"/>
          <w:lang w:val="en-GB"/>
        </w:rPr>
        <w:t>high</w:t>
      </w:r>
      <w:r w:rsidR="00AE3ADB" w:rsidRPr="00517467">
        <w:rPr>
          <w:rFonts w:ascii="Times New Roman" w:eastAsia="SimSun" w:hAnsi="Times New Roman"/>
          <w:bCs/>
          <w:sz w:val="20"/>
          <w:szCs w:val="20"/>
          <w:lang w:val="en-GB"/>
        </w:rPr>
        <w:t xml:space="preserve"> </w:t>
      </w:r>
      <w:r w:rsidR="0008453D" w:rsidRPr="00517467">
        <w:rPr>
          <w:rFonts w:ascii="Times New Roman" w:eastAsia="SimSun" w:hAnsi="Times New Roman"/>
          <w:bCs/>
          <w:sz w:val="20"/>
          <w:szCs w:val="20"/>
          <w:lang w:val="en-GB"/>
        </w:rPr>
        <w:t>speed</w:t>
      </w:r>
      <w:proofErr w:type="gramEnd"/>
      <w:r w:rsidR="0008453D" w:rsidRPr="00517467">
        <w:rPr>
          <w:rFonts w:ascii="Times New Roman" w:eastAsia="SimSun" w:hAnsi="Times New Roman"/>
          <w:bCs/>
          <w:sz w:val="20"/>
          <w:szCs w:val="20"/>
          <w:lang w:val="en-GB"/>
        </w:rPr>
        <w:t xml:space="preserve"> train scenario in FR2”, Samsung, Nokia, </w:t>
      </w:r>
      <w:r w:rsidR="00B8713C" w:rsidRPr="00517467">
        <w:rPr>
          <w:rFonts w:ascii="Times New Roman" w:eastAsia="SimSun" w:hAnsi="Times New Roman"/>
          <w:bCs/>
          <w:sz w:val="20"/>
          <w:szCs w:val="20"/>
          <w:lang w:val="en-GB"/>
        </w:rPr>
        <w:t>RAN #89e, September 2020</w:t>
      </w:r>
    </w:p>
    <w:sectPr w:rsidR="00333A7A" w:rsidRPr="00517467" w:rsidSect="00040BE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7410C" w14:textId="77777777" w:rsidR="00D5210D" w:rsidRDefault="00D5210D">
      <w:r>
        <w:separator/>
      </w:r>
    </w:p>
  </w:endnote>
  <w:endnote w:type="continuationSeparator" w:id="0">
    <w:p w14:paraId="1EC0ED46" w14:textId="77777777" w:rsidR="00D5210D" w:rsidRDefault="00D5210D">
      <w:r>
        <w:continuationSeparator/>
      </w:r>
    </w:p>
  </w:endnote>
  <w:endnote w:type="continuationNotice" w:id="1">
    <w:p w14:paraId="4ED2710D" w14:textId="77777777" w:rsidR="00D5210D" w:rsidRDefault="00D521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0159EE" w:rsidRDefault="000159E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0159EE" w:rsidRDefault="000159E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0159EE" w:rsidRPr="00DB1239" w:rsidRDefault="000159E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EEDEF" w14:textId="77777777" w:rsidR="000159EE" w:rsidRDefault="00015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96F261" w14:textId="77777777" w:rsidR="00D5210D" w:rsidRDefault="00D5210D">
      <w:r>
        <w:separator/>
      </w:r>
    </w:p>
  </w:footnote>
  <w:footnote w:type="continuationSeparator" w:id="0">
    <w:p w14:paraId="3AA9A38B" w14:textId="77777777" w:rsidR="00D5210D" w:rsidRDefault="00D5210D">
      <w:r>
        <w:continuationSeparator/>
      </w:r>
    </w:p>
  </w:footnote>
  <w:footnote w:type="continuationNotice" w:id="1">
    <w:p w14:paraId="612D54D7" w14:textId="77777777" w:rsidR="00D5210D" w:rsidRDefault="00D5210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0159EE" w:rsidRDefault="000159E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2A86C8" w14:textId="77777777" w:rsidR="000159EE" w:rsidRDefault="000159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2336B" w14:textId="77777777" w:rsidR="000159EE" w:rsidRDefault="00015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6754F7"/>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5D365B"/>
    <w:multiLevelType w:val="hybridMultilevel"/>
    <w:tmpl w:val="FA145262"/>
    <w:lvl w:ilvl="0" w:tplc="F9781A30">
      <w:start w:val="1"/>
      <w:numFmt w:val="bullet"/>
      <w:lvlText w:val="–"/>
      <w:lvlJc w:val="left"/>
      <w:pPr>
        <w:ind w:left="770" w:hanging="360"/>
      </w:pPr>
      <w:rPr>
        <w:rFonts w:ascii="Intel Clear" w:hAnsi="Intel Clear" w:hint="default"/>
        <w:i/>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4847DA3"/>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D6E8A"/>
    <w:multiLevelType w:val="hybridMultilevel"/>
    <w:tmpl w:val="DD0254D0"/>
    <w:lvl w:ilvl="0" w:tplc="F9781A30">
      <w:start w:val="1"/>
      <w:numFmt w:val="bullet"/>
      <w:lvlText w:val="–"/>
      <w:lvlJc w:val="left"/>
      <w:pPr>
        <w:ind w:left="720" w:hanging="360"/>
      </w:pPr>
      <w:rPr>
        <w:rFonts w:ascii="Intel Clear" w:hAnsi="Intel Clear"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EF4E2D"/>
    <w:multiLevelType w:val="hybridMultilevel"/>
    <w:tmpl w:val="A2C02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16945"/>
    <w:multiLevelType w:val="hybridMultilevel"/>
    <w:tmpl w:val="2174B2A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E14DE7"/>
    <w:multiLevelType w:val="hybridMultilevel"/>
    <w:tmpl w:val="C87A9F68"/>
    <w:lvl w:ilvl="0" w:tplc="04090011">
      <w:start w:val="1"/>
      <w:numFmt w:val="decimal"/>
      <w:lvlText w:val="%1)"/>
      <w:lvlJc w:val="left"/>
      <w:pPr>
        <w:ind w:left="720" w:hanging="360"/>
      </w:pPr>
      <w:rPr>
        <w:rFonts w:hint="default"/>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6148BC"/>
    <w:multiLevelType w:val="hybridMultilevel"/>
    <w:tmpl w:val="7F94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2AE022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93328"/>
    <w:multiLevelType w:val="hybridMultilevel"/>
    <w:tmpl w:val="6BC6E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40ED5"/>
    <w:multiLevelType w:val="hybridMultilevel"/>
    <w:tmpl w:val="4A146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multilevel"/>
    <w:tmpl w:val="7840CF6E"/>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43B66E11"/>
    <w:multiLevelType w:val="hybridMultilevel"/>
    <w:tmpl w:val="9A680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5D7EE4"/>
    <w:multiLevelType w:val="hybridMultilevel"/>
    <w:tmpl w:val="669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2E5826"/>
    <w:multiLevelType w:val="hybridMultilevel"/>
    <w:tmpl w:val="E8128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2227B"/>
    <w:multiLevelType w:val="hybridMultilevel"/>
    <w:tmpl w:val="105849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EC3E65"/>
    <w:multiLevelType w:val="hybridMultilevel"/>
    <w:tmpl w:val="AD423558"/>
    <w:lvl w:ilvl="0" w:tplc="04190001">
      <w:start w:val="1"/>
      <w:numFmt w:val="bullet"/>
      <w:lvlText w:val=""/>
      <w:lvlJc w:val="left"/>
      <w:pPr>
        <w:ind w:left="765" w:hanging="360"/>
      </w:pPr>
      <w:rPr>
        <w:rFonts w:ascii="Symbol" w:hAnsi="Symbol" w:hint="default"/>
      </w:rPr>
    </w:lvl>
    <w:lvl w:ilvl="1" w:tplc="04190003">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4" w15:restartNumberingAfterBreak="0">
    <w:nsid w:val="556F40C4"/>
    <w:multiLevelType w:val="hybridMultilevel"/>
    <w:tmpl w:val="C5F4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D1CBC"/>
    <w:multiLevelType w:val="hybridMultilevel"/>
    <w:tmpl w:val="3418EDC8"/>
    <w:lvl w:ilvl="0" w:tplc="53AEA8D0">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4E4A55"/>
    <w:multiLevelType w:val="hybridMultilevel"/>
    <w:tmpl w:val="E026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43A1D"/>
    <w:multiLevelType w:val="hybridMultilevel"/>
    <w:tmpl w:val="7DC68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D22116"/>
    <w:multiLevelType w:val="hybridMultilevel"/>
    <w:tmpl w:val="02CC9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1B0692"/>
    <w:multiLevelType w:val="hybridMultilevel"/>
    <w:tmpl w:val="7F460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1B0E41B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rPr>
    </w:lvl>
    <w:lvl w:ilvl="2">
      <w:start w:val="1"/>
      <w:numFmt w:val="decimal"/>
      <w:pStyle w:val="Heading3"/>
      <w:lvlText w:val="%1.%2.%3"/>
      <w:lvlJc w:val="left"/>
      <w:pPr>
        <w:ind w:left="5399" w:hanging="720"/>
      </w:pPr>
      <w:rPr>
        <w:rFonts w:hint="default"/>
      </w:rPr>
    </w:lvl>
    <w:lvl w:ilvl="3">
      <w:start w:val="1"/>
      <w:numFmt w:val="decimal"/>
      <w:pStyle w:val="Heading4"/>
      <w:lvlText w:val="%1.%2.%3.%4"/>
      <w:lvlJc w:val="left"/>
      <w:pPr>
        <w:ind w:left="1006" w:hanging="864"/>
      </w:pPr>
      <w:rPr>
        <w:rFonts w:hint="default"/>
        <w:sz w:val="20"/>
        <w:szCs w:val="16"/>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A2D714E"/>
    <w:multiLevelType w:val="hybridMultilevel"/>
    <w:tmpl w:val="94C26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7D0726"/>
    <w:multiLevelType w:val="hybridMultilevel"/>
    <w:tmpl w:val="E34A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6C336D"/>
    <w:multiLevelType w:val="hybridMultilevel"/>
    <w:tmpl w:val="1F020B72"/>
    <w:lvl w:ilvl="0" w:tplc="8F0C36D0">
      <w:start w:val="1"/>
      <w:numFmt w:val="bullet"/>
      <w:lvlText w:val="•"/>
      <w:lvlJc w:val="left"/>
      <w:pPr>
        <w:tabs>
          <w:tab w:val="num" w:pos="720"/>
        </w:tabs>
        <w:ind w:left="720" w:hanging="360"/>
      </w:pPr>
      <w:rPr>
        <w:rFonts w:ascii="Arial" w:hAnsi="Arial" w:hint="default"/>
      </w:rPr>
    </w:lvl>
    <w:lvl w:ilvl="1" w:tplc="497213D0" w:tentative="1">
      <w:start w:val="1"/>
      <w:numFmt w:val="bullet"/>
      <w:lvlText w:val="•"/>
      <w:lvlJc w:val="left"/>
      <w:pPr>
        <w:tabs>
          <w:tab w:val="num" w:pos="1440"/>
        </w:tabs>
        <w:ind w:left="1440" w:hanging="360"/>
      </w:pPr>
      <w:rPr>
        <w:rFonts w:ascii="Arial" w:hAnsi="Arial" w:hint="default"/>
      </w:rPr>
    </w:lvl>
    <w:lvl w:ilvl="2" w:tplc="85F80846">
      <w:start w:val="1"/>
      <w:numFmt w:val="bullet"/>
      <w:lvlText w:val="•"/>
      <w:lvlJc w:val="left"/>
      <w:pPr>
        <w:tabs>
          <w:tab w:val="num" w:pos="2160"/>
        </w:tabs>
        <w:ind w:left="2160" w:hanging="360"/>
      </w:pPr>
      <w:rPr>
        <w:rFonts w:ascii="Arial" w:hAnsi="Arial" w:hint="default"/>
      </w:rPr>
    </w:lvl>
    <w:lvl w:ilvl="3" w:tplc="C352AF06">
      <w:numFmt w:val="bullet"/>
      <w:lvlText w:val="•"/>
      <w:lvlJc w:val="left"/>
      <w:pPr>
        <w:tabs>
          <w:tab w:val="num" w:pos="2880"/>
        </w:tabs>
        <w:ind w:left="2880" w:hanging="360"/>
      </w:pPr>
      <w:rPr>
        <w:rFonts w:ascii="Arial" w:hAnsi="Arial" w:hint="default"/>
      </w:rPr>
    </w:lvl>
    <w:lvl w:ilvl="4" w:tplc="2CCAC13A" w:tentative="1">
      <w:start w:val="1"/>
      <w:numFmt w:val="bullet"/>
      <w:lvlText w:val="•"/>
      <w:lvlJc w:val="left"/>
      <w:pPr>
        <w:tabs>
          <w:tab w:val="num" w:pos="3600"/>
        </w:tabs>
        <w:ind w:left="3600" w:hanging="360"/>
      </w:pPr>
      <w:rPr>
        <w:rFonts w:ascii="Arial" w:hAnsi="Arial" w:hint="default"/>
      </w:rPr>
    </w:lvl>
    <w:lvl w:ilvl="5" w:tplc="57BAF8A8" w:tentative="1">
      <w:start w:val="1"/>
      <w:numFmt w:val="bullet"/>
      <w:lvlText w:val="•"/>
      <w:lvlJc w:val="left"/>
      <w:pPr>
        <w:tabs>
          <w:tab w:val="num" w:pos="4320"/>
        </w:tabs>
        <w:ind w:left="4320" w:hanging="360"/>
      </w:pPr>
      <w:rPr>
        <w:rFonts w:ascii="Arial" w:hAnsi="Arial" w:hint="default"/>
      </w:rPr>
    </w:lvl>
    <w:lvl w:ilvl="6" w:tplc="EC2CF37E" w:tentative="1">
      <w:start w:val="1"/>
      <w:numFmt w:val="bullet"/>
      <w:lvlText w:val="•"/>
      <w:lvlJc w:val="left"/>
      <w:pPr>
        <w:tabs>
          <w:tab w:val="num" w:pos="5040"/>
        </w:tabs>
        <w:ind w:left="5040" w:hanging="360"/>
      </w:pPr>
      <w:rPr>
        <w:rFonts w:ascii="Arial" w:hAnsi="Arial" w:hint="default"/>
      </w:rPr>
    </w:lvl>
    <w:lvl w:ilvl="7" w:tplc="D6FC06DA" w:tentative="1">
      <w:start w:val="1"/>
      <w:numFmt w:val="bullet"/>
      <w:lvlText w:val="•"/>
      <w:lvlJc w:val="left"/>
      <w:pPr>
        <w:tabs>
          <w:tab w:val="num" w:pos="5760"/>
        </w:tabs>
        <w:ind w:left="5760" w:hanging="360"/>
      </w:pPr>
      <w:rPr>
        <w:rFonts w:ascii="Arial" w:hAnsi="Arial" w:hint="default"/>
      </w:rPr>
    </w:lvl>
    <w:lvl w:ilvl="8" w:tplc="193A2278"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3"/>
  </w:num>
  <w:num w:numId="4">
    <w:abstractNumId w:val="1"/>
  </w:num>
  <w:num w:numId="5">
    <w:abstractNumId w:val="32"/>
  </w:num>
  <w:num w:numId="6">
    <w:abstractNumId w:val="6"/>
  </w:num>
  <w:num w:numId="7">
    <w:abstractNumId w:val="30"/>
  </w:num>
  <w:num w:numId="8">
    <w:abstractNumId w:val="8"/>
  </w:num>
  <w:num w:numId="9">
    <w:abstractNumId w:val="3"/>
  </w:num>
  <w:num w:numId="10">
    <w:abstractNumId w:val="19"/>
  </w:num>
  <w:num w:numId="11">
    <w:abstractNumId w:val="5"/>
  </w:num>
  <w:num w:numId="12">
    <w:abstractNumId w:val="14"/>
  </w:num>
  <w:num w:numId="13">
    <w:abstractNumId w:val="2"/>
  </w:num>
  <w:num w:numId="14">
    <w:abstractNumId w:val="30"/>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4"/>
  </w:num>
  <w:num w:numId="18">
    <w:abstractNumId w:val="16"/>
  </w:num>
  <w:num w:numId="19">
    <w:abstractNumId w:val="25"/>
  </w:num>
  <w:num w:numId="20">
    <w:abstractNumId w:val="33"/>
  </w:num>
  <w:num w:numId="21">
    <w:abstractNumId w:val="22"/>
  </w:num>
  <w:num w:numId="22">
    <w:abstractNumId w:val="10"/>
  </w:num>
  <w:num w:numId="23">
    <w:abstractNumId w:val="27"/>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23"/>
  </w:num>
  <w:num w:numId="27">
    <w:abstractNumId w:val="20"/>
  </w:num>
  <w:num w:numId="28">
    <w:abstractNumId w:val="15"/>
  </w:num>
  <w:num w:numId="29">
    <w:abstractNumId w:val="34"/>
  </w:num>
  <w:num w:numId="30">
    <w:abstractNumId w:val="24"/>
  </w:num>
  <w:num w:numId="31">
    <w:abstractNumId w:val="26"/>
  </w:num>
  <w:num w:numId="32">
    <w:abstractNumId w:val="18"/>
  </w:num>
  <w:num w:numId="33">
    <w:abstractNumId w:val="9"/>
  </w:num>
  <w:num w:numId="34">
    <w:abstractNumId w:val="30"/>
  </w:num>
  <w:num w:numId="35">
    <w:abstractNumId w:val="30"/>
  </w:num>
  <w:num w:numId="36">
    <w:abstractNumId w:val="30"/>
  </w:num>
  <w:num w:numId="37">
    <w:abstractNumId w:val="11"/>
  </w:num>
  <w:num w:numId="38">
    <w:abstractNumId w:val="21"/>
  </w:num>
  <w:num w:numId="39">
    <w:abstractNumId w:val="28"/>
  </w:num>
  <w:num w:numId="4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85E"/>
    <w:rsid w:val="00001FC3"/>
    <w:rsid w:val="00002375"/>
    <w:rsid w:val="00002459"/>
    <w:rsid w:val="00003131"/>
    <w:rsid w:val="000031AB"/>
    <w:rsid w:val="00003772"/>
    <w:rsid w:val="000037FB"/>
    <w:rsid w:val="00003B4C"/>
    <w:rsid w:val="00004885"/>
    <w:rsid w:val="00004CD0"/>
    <w:rsid w:val="00004D8C"/>
    <w:rsid w:val="00004DCB"/>
    <w:rsid w:val="000051F0"/>
    <w:rsid w:val="00005327"/>
    <w:rsid w:val="000054E8"/>
    <w:rsid w:val="0000553B"/>
    <w:rsid w:val="0000660A"/>
    <w:rsid w:val="00006780"/>
    <w:rsid w:val="00006C30"/>
    <w:rsid w:val="00006C7A"/>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08F"/>
    <w:rsid w:val="000121EC"/>
    <w:rsid w:val="0001223A"/>
    <w:rsid w:val="000124D1"/>
    <w:rsid w:val="00012D90"/>
    <w:rsid w:val="00012DCC"/>
    <w:rsid w:val="0001321B"/>
    <w:rsid w:val="000137FF"/>
    <w:rsid w:val="00013B63"/>
    <w:rsid w:val="00014035"/>
    <w:rsid w:val="000141F0"/>
    <w:rsid w:val="0001468C"/>
    <w:rsid w:val="00015204"/>
    <w:rsid w:val="000159EE"/>
    <w:rsid w:val="00015BCB"/>
    <w:rsid w:val="00015FB7"/>
    <w:rsid w:val="00016013"/>
    <w:rsid w:val="000161EA"/>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093"/>
    <w:rsid w:val="000222F7"/>
    <w:rsid w:val="000228C4"/>
    <w:rsid w:val="00022BCE"/>
    <w:rsid w:val="0002387B"/>
    <w:rsid w:val="00023985"/>
    <w:rsid w:val="00023C29"/>
    <w:rsid w:val="00024327"/>
    <w:rsid w:val="00024929"/>
    <w:rsid w:val="00024A87"/>
    <w:rsid w:val="00024BE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415"/>
    <w:rsid w:val="000316AA"/>
    <w:rsid w:val="00031959"/>
    <w:rsid w:val="00031E02"/>
    <w:rsid w:val="00031EDD"/>
    <w:rsid w:val="000321DC"/>
    <w:rsid w:val="00032A64"/>
    <w:rsid w:val="000334D2"/>
    <w:rsid w:val="00033834"/>
    <w:rsid w:val="00033A55"/>
    <w:rsid w:val="00033AE8"/>
    <w:rsid w:val="00033E36"/>
    <w:rsid w:val="00033E5C"/>
    <w:rsid w:val="00033E6D"/>
    <w:rsid w:val="00034698"/>
    <w:rsid w:val="00034787"/>
    <w:rsid w:val="000349B7"/>
    <w:rsid w:val="00034DC2"/>
    <w:rsid w:val="000350B6"/>
    <w:rsid w:val="000353DB"/>
    <w:rsid w:val="0003540B"/>
    <w:rsid w:val="00035CAB"/>
    <w:rsid w:val="0003667C"/>
    <w:rsid w:val="0003696D"/>
    <w:rsid w:val="00036A16"/>
    <w:rsid w:val="00036C45"/>
    <w:rsid w:val="00036FA7"/>
    <w:rsid w:val="000371A9"/>
    <w:rsid w:val="000377E3"/>
    <w:rsid w:val="00037910"/>
    <w:rsid w:val="00037A21"/>
    <w:rsid w:val="00037D3E"/>
    <w:rsid w:val="000404F2"/>
    <w:rsid w:val="00040BEF"/>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374B"/>
    <w:rsid w:val="0004403C"/>
    <w:rsid w:val="00044225"/>
    <w:rsid w:val="00044359"/>
    <w:rsid w:val="000444AD"/>
    <w:rsid w:val="00044576"/>
    <w:rsid w:val="000445D6"/>
    <w:rsid w:val="00044C00"/>
    <w:rsid w:val="00044D56"/>
    <w:rsid w:val="00044FC4"/>
    <w:rsid w:val="000451E5"/>
    <w:rsid w:val="000453F6"/>
    <w:rsid w:val="000458CB"/>
    <w:rsid w:val="00045AC3"/>
    <w:rsid w:val="00045B15"/>
    <w:rsid w:val="00046BAC"/>
    <w:rsid w:val="00046CD6"/>
    <w:rsid w:val="00046CE4"/>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632"/>
    <w:rsid w:val="0005382E"/>
    <w:rsid w:val="00053849"/>
    <w:rsid w:val="00053A47"/>
    <w:rsid w:val="0005456E"/>
    <w:rsid w:val="00054614"/>
    <w:rsid w:val="00054678"/>
    <w:rsid w:val="0005468A"/>
    <w:rsid w:val="00054A5B"/>
    <w:rsid w:val="00054ACE"/>
    <w:rsid w:val="00054AD7"/>
    <w:rsid w:val="00054AD9"/>
    <w:rsid w:val="00054DAB"/>
    <w:rsid w:val="00054E63"/>
    <w:rsid w:val="0005504C"/>
    <w:rsid w:val="000551DF"/>
    <w:rsid w:val="00055873"/>
    <w:rsid w:val="00055B03"/>
    <w:rsid w:val="00055B8E"/>
    <w:rsid w:val="00055CBB"/>
    <w:rsid w:val="0005602E"/>
    <w:rsid w:val="00056057"/>
    <w:rsid w:val="00056A02"/>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B9D"/>
    <w:rsid w:val="00063CA3"/>
    <w:rsid w:val="00063F57"/>
    <w:rsid w:val="000642FD"/>
    <w:rsid w:val="0006436D"/>
    <w:rsid w:val="0006480B"/>
    <w:rsid w:val="00064A18"/>
    <w:rsid w:val="00064A2B"/>
    <w:rsid w:val="00065043"/>
    <w:rsid w:val="0006549C"/>
    <w:rsid w:val="00065636"/>
    <w:rsid w:val="00065D64"/>
    <w:rsid w:val="000667D1"/>
    <w:rsid w:val="00066E05"/>
    <w:rsid w:val="00067087"/>
    <w:rsid w:val="000671F8"/>
    <w:rsid w:val="0006739D"/>
    <w:rsid w:val="00067436"/>
    <w:rsid w:val="000674DD"/>
    <w:rsid w:val="0006777C"/>
    <w:rsid w:val="00067E71"/>
    <w:rsid w:val="00067FE2"/>
    <w:rsid w:val="000700E8"/>
    <w:rsid w:val="00070237"/>
    <w:rsid w:val="00070378"/>
    <w:rsid w:val="00070537"/>
    <w:rsid w:val="0007118F"/>
    <w:rsid w:val="000711FC"/>
    <w:rsid w:val="000716FB"/>
    <w:rsid w:val="00071E66"/>
    <w:rsid w:val="00071E9B"/>
    <w:rsid w:val="00071F99"/>
    <w:rsid w:val="0007271A"/>
    <w:rsid w:val="000727D5"/>
    <w:rsid w:val="00072885"/>
    <w:rsid w:val="00072E5F"/>
    <w:rsid w:val="00072E75"/>
    <w:rsid w:val="00072EFA"/>
    <w:rsid w:val="00073219"/>
    <w:rsid w:val="000735B9"/>
    <w:rsid w:val="00073785"/>
    <w:rsid w:val="00074375"/>
    <w:rsid w:val="000743A0"/>
    <w:rsid w:val="000748A2"/>
    <w:rsid w:val="00074A66"/>
    <w:rsid w:val="00074BD4"/>
    <w:rsid w:val="00074BF5"/>
    <w:rsid w:val="000752CD"/>
    <w:rsid w:val="00075324"/>
    <w:rsid w:val="00075680"/>
    <w:rsid w:val="000758D3"/>
    <w:rsid w:val="0007590A"/>
    <w:rsid w:val="00075999"/>
    <w:rsid w:val="00075FE3"/>
    <w:rsid w:val="0007652C"/>
    <w:rsid w:val="00076775"/>
    <w:rsid w:val="00076D63"/>
    <w:rsid w:val="00077579"/>
    <w:rsid w:val="00077A78"/>
    <w:rsid w:val="00080170"/>
    <w:rsid w:val="00080448"/>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255"/>
    <w:rsid w:val="000842CD"/>
    <w:rsid w:val="0008453D"/>
    <w:rsid w:val="00084937"/>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411"/>
    <w:rsid w:val="0009653B"/>
    <w:rsid w:val="0009680E"/>
    <w:rsid w:val="000968CF"/>
    <w:rsid w:val="000968D8"/>
    <w:rsid w:val="00096CF2"/>
    <w:rsid w:val="0009709B"/>
    <w:rsid w:val="000979F0"/>
    <w:rsid w:val="00097AE8"/>
    <w:rsid w:val="000A0296"/>
    <w:rsid w:val="000A02DC"/>
    <w:rsid w:val="000A0963"/>
    <w:rsid w:val="000A0C0B"/>
    <w:rsid w:val="000A0C86"/>
    <w:rsid w:val="000A0CA1"/>
    <w:rsid w:val="000A0E99"/>
    <w:rsid w:val="000A0F08"/>
    <w:rsid w:val="000A0F82"/>
    <w:rsid w:val="000A1089"/>
    <w:rsid w:val="000A11BB"/>
    <w:rsid w:val="000A122F"/>
    <w:rsid w:val="000A1AD3"/>
    <w:rsid w:val="000A1AF5"/>
    <w:rsid w:val="000A1B06"/>
    <w:rsid w:val="000A1D49"/>
    <w:rsid w:val="000A1F8D"/>
    <w:rsid w:val="000A1FA5"/>
    <w:rsid w:val="000A23B7"/>
    <w:rsid w:val="000A2C15"/>
    <w:rsid w:val="000A2D70"/>
    <w:rsid w:val="000A3A3A"/>
    <w:rsid w:val="000A3ACB"/>
    <w:rsid w:val="000A3E22"/>
    <w:rsid w:val="000A3F42"/>
    <w:rsid w:val="000A4492"/>
    <w:rsid w:val="000A4519"/>
    <w:rsid w:val="000A49DE"/>
    <w:rsid w:val="000A4B74"/>
    <w:rsid w:val="000A52B9"/>
    <w:rsid w:val="000A54DF"/>
    <w:rsid w:val="000A5A3D"/>
    <w:rsid w:val="000A5AE2"/>
    <w:rsid w:val="000A5B09"/>
    <w:rsid w:val="000A5B88"/>
    <w:rsid w:val="000A5CFD"/>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1F62"/>
    <w:rsid w:val="000B22B6"/>
    <w:rsid w:val="000B256B"/>
    <w:rsid w:val="000B32D4"/>
    <w:rsid w:val="000B38DA"/>
    <w:rsid w:val="000B3F37"/>
    <w:rsid w:val="000B4083"/>
    <w:rsid w:val="000B463C"/>
    <w:rsid w:val="000B49D7"/>
    <w:rsid w:val="000B4EA5"/>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987"/>
    <w:rsid w:val="000C1DBD"/>
    <w:rsid w:val="000C1F69"/>
    <w:rsid w:val="000C2651"/>
    <w:rsid w:val="000C2CEB"/>
    <w:rsid w:val="000C2DE1"/>
    <w:rsid w:val="000C302A"/>
    <w:rsid w:val="000C3209"/>
    <w:rsid w:val="000C37B2"/>
    <w:rsid w:val="000C393F"/>
    <w:rsid w:val="000C395B"/>
    <w:rsid w:val="000C3987"/>
    <w:rsid w:val="000C3C17"/>
    <w:rsid w:val="000C3F16"/>
    <w:rsid w:val="000C4C76"/>
    <w:rsid w:val="000C54A6"/>
    <w:rsid w:val="000C550B"/>
    <w:rsid w:val="000C5759"/>
    <w:rsid w:val="000C595F"/>
    <w:rsid w:val="000C5B91"/>
    <w:rsid w:val="000C5E7D"/>
    <w:rsid w:val="000C6360"/>
    <w:rsid w:val="000C673C"/>
    <w:rsid w:val="000C69F8"/>
    <w:rsid w:val="000C6BDB"/>
    <w:rsid w:val="000C71D9"/>
    <w:rsid w:val="000C7C3E"/>
    <w:rsid w:val="000D037E"/>
    <w:rsid w:val="000D07E5"/>
    <w:rsid w:val="000D0A0F"/>
    <w:rsid w:val="000D0AB8"/>
    <w:rsid w:val="000D0BCC"/>
    <w:rsid w:val="000D0F9A"/>
    <w:rsid w:val="000D148D"/>
    <w:rsid w:val="000D14EB"/>
    <w:rsid w:val="000D1610"/>
    <w:rsid w:val="000D1737"/>
    <w:rsid w:val="000D1915"/>
    <w:rsid w:val="000D1C8F"/>
    <w:rsid w:val="000D206C"/>
    <w:rsid w:val="000D236B"/>
    <w:rsid w:val="000D23C1"/>
    <w:rsid w:val="000D2AE0"/>
    <w:rsid w:val="000D2B3D"/>
    <w:rsid w:val="000D2EA5"/>
    <w:rsid w:val="000D33D0"/>
    <w:rsid w:val="000D35D4"/>
    <w:rsid w:val="000D362A"/>
    <w:rsid w:val="000D37FA"/>
    <w:rsid w:val="000D3A33"/>
    <w:rsid w:val="000D3A6C"/>
    <w:rsid w:val="000D4324"/>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012"/>
    <w:rsid w:val="000E011D"/>
    <w:rsid w:val="000E0706"/>
    <w:rsid w:val="000E0BAE"/>
    <w:rsid w:val="000E14B9"/>
    <w:rsid w:val="000E182B"/>
    <w:rsid w:val="000E1E8E"/>
    <w:rsid w:val="000E2284"/>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4F47"/>
    <w:rsid w:val="000E5094"/>
    <w:rsid w:val="000E5152"/>
    <w:rsid w:val="000E5830"/>
    <w:rsid w:val="000E591C"/>
    <w:rsid w:val="000E5C4E"/>
    <w:rsid w:val="000E65A7"/>
    <w:rsid w:val="000E6635"/>
    <w:rsid w:val="000E6A34"/>
    <w:rsid w:val="000E6F62"/>
    <w:rsid w:val="000E728E"/>
    <w:rsid w:val="000E7535"/>
    <w:rsid w:val="000E7B65"/>
    <w:rsid w:val="000E7F51"/>
    <w:rsid w:val="000F00D8"/>
    <w:rsid w:val="000F0239"/>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A03"/>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355"/>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1F80"/>
    <w:rsid w:val="001122B0"/>
    <w:rsid w:val="001126B0"/>
    <w:rsid w:val="00112B8F"/>
    <w:rsid w:val="00112D41"/>
    <w:rsid w:val="00113385"/>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C41"/>
    <w:rsid w:val="00115D19"/>
    <w:rsid w:val="00116624"/>
    <w:rsid w:val="00117303"/>
    <w:rsid w:val="0011787C"/>
    <w:rsid w:val="00117957"/>
    <w:rsid w:val="00117B4F"/>
    <w:rsid w:val="00117B90"/>
    <w:rsid w:val="001202E9"/>
    <w:rsid w:val="001203DB"/>
    <w:rsid w:val="0012079F"/>
    <w:rsid w:val="001207F3"/>
    <w:rsid w:val="00121316"/>
    <w:rsid w:val="0012142A"/>
    <w:rsid w:val="001215DB"/>
    <w:rsid w:val="00121897"/>
    <w:rsid w:val="001218BF"/>
    <w:rsid w:val="001219ED"/>
    <w:rsid w:val="00122153"/>
    <w:rsid w:val="00122581"/>
    <w:rsid w:val="00122842"/>
    <w:rsid w:val="00122BED"/>
    <w:rsid w:val="00122DDC"/>
    <w:rsid w:val="00122EB3"/>
    <w:rsid w:val="00123090"/>
    <w:rsid w:val="0012345C"/>
    <w:rsid w:val="001235C4"/>
    <w:rsid w:val="00123975"/>
    <w:rsid w:val="00123AED"/>
    <w:rsid w:val="00123DED"/>
    <w:rsid w:val="00123E96"/>
    <w:rsid w:val="0012434E"/>
    <w:rsid w:val="0012467D"/>
    <w:rsid w:val="001246EC"/>
    <w:rsid w:val="001247E2"/>
    <w:rsid w:val="0012486E"/>
    <w:rsid w:val="001249D7"/>
    <w:rsid w:val="00124E10"/>
    <w:rsid w:val="00125078"/>
    <w:rsid w:val="001252FE"/>
    <w:rsid w:val="00125487"/>
    <w:rsid w:val="001257E6"/>
    <w:rsid w:val="001262B1"/>
    <w:rsid w:val="00126D98"/>
    <w:rsid w:val="00126DAB"/>
    <w:rsid w:val="001274AC"/>
    <w:rsid w:val="001275E6"/>
    <w:rsid w:val="001278AB"/>
    <w:rsid w:val="00127DE2"/>
    <w:rsid w:val="00127F28"/>
    <w:rsid w:val="00127F4C"/>
    <w:rsid w:val="00127FA2"/>
    <w:rsid w:val="001301E5"/>
    <w:rsid w:val="00130714"/>
    <w:rsid w:val="00130953"/>
    <w:rsid w:val="00130A25"/>
    <w:rsid w:val="00131683"/>
    <w:rsid w:val="0013173E"/>
    <w:rsid w:val="00131AC6"/>
    <w:rsid w:val="00131DD0"/>
    <w:rsid w:val="00131E05"/>
    <w:rsid w:val="001321CE"/>
    <w:rsid w:val="001322B0"/>
    <w:rsid w:val="00132546"/>
    <w:rsid w:val="00132767"/>
    <w:rsid w:val="001328BE"/>
    <w:rsid w:val="00132917"/>
    <w:rsid w:val="00132D74"/>
    <w:rsid w:val="00132E7E"/>
    <w:rsid w:val="0013334C"/>
    <w:rsid w:val="0013344F"/>
    <w:rsid w:val="001334EF"/>
    <w:rsid w:val="0013359C"/>
    <w:rsid w:val="00133E31"/>
    <w:rsid w:val="00133EBD"/>
    <w:rsid w:val="001345D5"/>
    <w:rsid w:val="001345E4"/>
    <w:rsid w:val="00134992"/>
    <w:rsid w:val="00134B58"/>
    <w:rsid w:val="00134F3B"/>
    <w:rsid w:val="00135015"/>
    <w:rsid w:val="00135095"/>
    <w:rsid w:val="00135268"/>
    <w:rsid w:val="001352A6"/>
    <w:rsid w:val="0013576A"/>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2D3"/>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E42"/>
    <w:rsid w:val="001433C9"/>
    <w:rsid w:val="0014371C"/>
    <w:rsid w:val="00143C72"/>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0A9"/>
    <w:rsid w:val="001472C2"/>
    <w:rsid w:val="001473A6"/>
    <w:rsid w:val="00147D65"/>
    <w:rsid w:val="00147D91"/>
    <w:rsid w:val="001508E1"/>
    <w:rsid w:val="00150BAF"/>
    <w:rsid w:val="00150CD5"/>
    <w:rsid w:val="00151096"/>
    <w:rsid w:val="001510B6"/>
    <w:rsid w:val="001510BE"/>
    <w:rsid w:val="001510ED"/>
    <w:rsid w:val="0015113C"/>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5792E"/>
    <w:rsid w:val="0016019C"/>
    <w:rsid w:val="00160674"/>
    <w:rsid w:val="00160786"/>
    <w:rsid w:val="00160D2A"/>
    <w:rsid w:val="00160E75"/>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6E39"/>
    <w:rsid w:val="0016700E"/>
    <w:rsid w:val="0016711A"/>
    <w:rsid w:val="0016764C"/>
    <w:rsid w:val="00167709"/>
    <w:rsid w:val="001678ED"/>
    <w:rsid w:val="00170248"/>
    <w:rsid w:val="00170397"/>
    <w:rsid w:val="001706E4"/>
    <w:rsid w:val="001708D0"/>
    <w:rsid w:val="00171585"/>
    <w:rsid w:val="00171717"/>
    <w:rsid w:val="00171944"/>
    <w:rsid w:val="00171D7E"/>
    <w:rsid w:val="00171F14"/>
    <w:rsid w:val="0017226B"/>
    <w:rsid w:val="001727AC"/>
    <w:rsid w:val="00172903"/>
    <w:rsid w:val="001729E1"/>
    <w:rsid w:val="00172A6E"/>
    <w:rsid w:val="00172AF6"/>
    <w:rsid w:val="00172B43"/>
    <w:rsid w:val="00172B61"/>
    <w:rsid w:val="00172C20"/>
    <w:rsid w:val="00172D21"/>
    <w:rsid w:val="00173869"/>
    <w:rsid w:val="00173893"/>
    <w:rsid w:val="001738A5"/>
    <w:rsid w:val="00173A00"/>
    <w:rsid w:val="00173A4E"/>
    <w:rsid w:val="0017402B"/>
    <w:rsid w:val="00174196"/>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0E8"/>
    <w:rsid w:val="001836DF"/>
    <w:rsid w:val="00183CC6"/>
    <w:rsid w:val="00183D8A"/>
    <w:rsid w:val="00183E8B"/>
    <w:rsid w:val="00183F11"/>
    <w:rsid w:val="001840F5"/>
    <w:rsid w:val="00184DAB"/>
    <w:rsid w:val="00184F51"/>
    <w:rsid w:val="00185257"/>
    <w:rsid w:val="00185C38"/>
    <w:rsid w:val="00185E59"/>
    <w:rsid w:val="00185F10"/>
    <w:rsid w:val="00186060"/>
    <w:rsid w:val="00186395"/>
    <w:rsid w:val="00186B4D"/>
    <w:rsid w:val="0018767B"/>
    <w:rsid w:val="00187F0F"/>
    <w:rsid w:val="0019022C"/>
    <w:rsid w:val="00190307"/>
    <w:rsid w:val="001903E2"/>
    <w:rsid w:val="00190927"/>
    <w:rsid w:val="00190BB3"/>
    <w:rsid w:val="00190BD5"/>
    <w:rsid w:val="00191727"/>
    <w:rsid w:val="00191A2B"/>
    <w:rsid w:val="00191EBF"/>
    <w:rsid w:val="001925E5"/>
    <w:rsid w:val="00192A10"/>
    <w:rsid w:val="00192C2F"/>
    <w:rsid w:val="00192C54"/>
    <w:rsid w:val="00192D98"/>
    <w:rsid w:val="00193747"/>
    <w:rsid w:val="00193987"/>
    <w:rsid w:val="00194966"/>
    <w:rsid w:val="001949E3"/>
    <w:rsid w:val="001952C6"/>
    <w:rsid w:val="001956BE"/>
    <w:rsid w:val="0019573B"/>
    <w:rsid w:val="00195908"/>
    <w:rsid w:val="0019592C"/>
    <w:rsid w:val="00196085"/>
    <w:rsid w:val="00196300"/>
    <w:rsid w:val="00196A48"/>
    <w:rsid w:val="00196B43"/>
    <w:rsid w:val="00196B90"/>
    <w:rsid w:val="00196D19"/>
    <w:rsid w:val="00196FF4"/>
    <w:rsid w:val="0019734F"/>
    <w:rsid w:val="001976E2"/>
    <w:rsid w:val="00197F2B"/>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E93"/>
    <w:rsid w:val="001A3F0F"/>
    <w:rsid w:val="001A3FA5"/>
    <w:rsid w:val="001A413A"/>
    <w:rsid w:val="001A4156"/>
    <w:rsid w:val="001A43B8"/>
    <w:rsid w:val="001A43BA"/>
    <w:rsid w:val="001A4BC8"/>
    <w:rsid w:val="001A4EDF"/>
    <w:rsid w:val="001A5174"/>
    <w:rsid w:val="001A566E"/>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A7E1D"/>
    <w:rsid w:val="001B00B2"/>
    <w:rsid w:val="001B0149"/>
    <w:rsid w:val="001B0163"/>
    <w:rsid w:val="001B0251"/>
    <w:rsid w:val="001B0F1F"/>
    <w:rsid w:val="001B1565"/>
    <w:rsid w:val="001B1C7B"/>
    <w:rsid w:val="001B1F17"/>
    <w:rsid w:val="001B1F29"/>
    <w:rsid w:val="001B2085"/>
    <w:rsid w:val="001B26EE"/>
    <w:rsid w:val="001B2993"/>
    <w:rsid w:val="001B2DF5"/>
    <w:rsid w:val="001B3125"/>
    <w:rsid w:val="001B3754"/>
    <w:rsid w:val="001B4398"/>
    <w:rsid w:val="001B4AAD"/>
    <w:rsid w:val="001B5176"/>
    <w:rsid w:val="001B519B"/>
    <w:rsid w:val="001B5332"/>
    <w:rsid w:val="001B53B3"/>
    <w:rsid w:val="001B54E9"/>
    <w:rsid w:val="001B5F67"/>
    <w:rsid w:val="001B6306"/>
    <w:rsid w:val="001B6488"/>
    <w:rsid w:val="001B6C77"/>
    <w:rsid w:val="001B6D8E"/>
    <w:rsid w:val="001B70CF"/>
    <w:rsid w:val="001B716B"/>
    <w:rsid w:val="001B748B"/>
    <w:rsid w:val="001B7666"/>
    <w:rsid w:val="001B7CA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D79"/>
    <w:rsid w:val="001C2E60"/>
    <w:rsid w:val="001C3474"/>
    <w:rsid w:val="001C3572"/>
    <w:rsid w:val="001C375A"/>
    <w:rsid w:val="001C399B"/>
    <w:rsid w:val="001C3B46"/>
    <w:rsid w:val="001C3DC6"/>
    <w:rsid w:val="001C3EAE"/>
    <w:rsid w:val="001C424C"/>
    <w:rsid w:val="001C457D"/>
    <w:rsid w:val="001C4F5F"/>
    <w:rsid w:val="001C518A"/>
    <w:rsid w:val="001C5566"/>
    <w:rsid w:val="001C5796"/>
    <w:rsid w:val="001C589B"/>
    <w:rsid w:val="001C58A6"/>
    <w:rsid w:val="001C5A8B"/>
    <w:rsid w:val="001C5F88"/>
    <w:rsid w:val="001C619C"/>
    <w:rsid w:val="001C70E7"/>
    <w:rsid w:val="001C7185"/>
    <w:rsid w:val="001C75AA"/>
    <w:rsid w:val="001C76FC"/>
    <w:rsid w:val="001C77BA"/>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506F"/>
    <w:rsid w:val="001D53DC"/>
    <w:rsid w:val="001D571C"/>
    <w:rsid w:val="001D57BC"/>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61"/>
    <w:rsid w:val="001E719A"/>
    <w:rsid w:val="001E74BD"/>
    <w:rsid w:val="001E750C"/>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2F24"/>
    <w:rsid w:val="001F332A"/>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7A8"/>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329"/>
    <w:rsid w:val="00202AFA"/>
    <w:rsid w:val="00202D2E"/>
    <w:rsid w:val="00203159"/>
    <w:rsid w:val="00203A6E"/>
    <w:rsid w:val="00203F00"/>
    <w:rsid w:val="00203F5C"/>
    <w:rsid w:val="002043BA"/>
    <w:rsid w:val="002047DE"/>
    <w:rsid w:val="0020492D"/>
    <w:rsid w:val="00204A5A"/>
    <w:rsid w:val="00204C12"/>
    <w:rsid w:val="00204D22"/>
    <w:rsid w:val="00204EA2"/>
    <w:rsid w:val="00205061"/>
    <w:rsid w:val="00205635"/>
    <w:rsid w:val="002056B8"/>
    <w:rsid w:val="002058DC"/>
    <w:rsid w:val="00205AB2"/>
    <w:rsid w:val="00205CB2"/>
    <w:rsid w:val="00205CC4"/>
    <w:rsid w:val="00205D9D"/>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AB2"/>
    <w:rsid w:val="00210C84"/>
    <w:rsid w:val="00210C91"/>
    <w:rsid w:val="00210CF7"/>
    <w:rsid w:val="00210F42"/>
    <w:rsid w:val="00211042"/>
    <w:rsid w:val="00211345"/>
    <w:rsid w:val="0021137F"/>
    <w:rsid w:val="00211390"/>
    <w:rsid w:val="0021148E"/>
    <w:rsid w:val="002114FA"/>
    <w:rsid w:val="00211A04"/>
    <w:rsid w:val="00211D31"/>
    <w:rsid w:val="00211DD9"/>
    <w:rsid w:val="00211EFC"/>
    <w:rsid w:val="0021213F"/>
    <w:rsid w:val="002123DB"/>
    <w:rsid w:val="0021254B"/>
    <w:rsid w:val="002125B4"/>
    <w:rsid w:val="002126FB"/>
    <w:rsid w:val="00212816"/>
    <w:rsid w:val="00212D30"/>
    <w:rsid w:val="002130BD"/>
    <w:rsid w:val="002134D8"/>
    <w:rsid w:val="00213706"/>
    <w:rsid w:val="00213851"/>
    <w:rsid w:val="00213F48"/>
    <w:rsid w:val="00213FF2"/>
    <w:rsid w:val="002141D2"/>
    <w:rsid w:val="00214416"/>
    <w:rsid w:val="00214E0D"/>
    <w:rsid w:val="0021521A"/>
    <w:rsid w:val="0021586D"/>
    <w:rsid w:val="002161EE"/>
    <w:rsid w:val="002162EA"/>
    <w:rsid w:val="002165F9"/>
    <w:rsid w:val="00216685"/>
    <w:rsid w:val="00216712"/>
    <w:rsid w:val="00216796"/>
    <w:rsid w:val="00216B17"/>
    <w:rsid w:val="00216BBF"/>
    <w:rsid w:val="00216E47"/>
    <w:rsid w:val="00217135"/>
    <w:rsid w:val="00217280"/>
    <w:rsid w:val="0021737B"/>
    <w:rsid w:val="00217CE8"/>
    <w:rsid w:val="0022000C"/>
    <w:rsid w:val="002202EC"/>
    <w:rsid w:val="002204ED"/>
    <w:rsid w:val="00220E92"/>
    <w:rsid w:val="002211DD"/>
    <w:rsid w:val="0022135D"/>
    <w:rsid w:val="00221B93"/>
    <w:rsid w:val="00221D6C"/>
    <w:rsid w:val="002222A4"/>
    <w:rsid w:val="002225CD"/>
    <w:rsid w:val="00222704"/>
    <w:rsid w:val="002227CA"/>
    <w:rsid w:val="00223111"/>
    <w:rsid w:val="00223322"/>
    <w:rsid w:val="0022337A"/>
    <w:rsid w:val="002237AE"/>
    <w:rsid w:val="00223833"/>
    <w:rsid w:val="00223ACD"/>
    <w:rsid w:val="00223ADC"/>
    <w:rsid w:val="00223F34"/>
    <w:rsid w:val="0022418A"/>
    <w:rsid w:val="002241C9"/>
    <w:rsid w:val="00224A9B"/>
    <w:rsid w:val="00224B7F"/>
    <w:rsid w:val="00224C25"/>
    <w:rsid w:val="00225161"/>
    <w:rsid w:val="00225709"/>
    <w:rsid w:val="00225998"/>
    <w:rsid w:val="00225B80"/>
    <w:rsid w:val="00225BC3"/>
    <w:rsid w:val="00225BEB"/>
    <w:rsid w:val="00225CFC"/>
    <w:rsid w:val="0022657F"/>
    <w:rsid w:val="002269A7"/>
    <w:rsid w:val="00226B96"/>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3FC"/>
    <w:rsid w:val="0023776F"/>
    <w:rsid w:val="00237C6F"/>
    <w:rsid w:val="00237D22"/>
    <w:rsid w:val="00240172"/>
    <w:rsid w:val="002409A7"/>
    <w:rsid w:val="00240A69"/>
    <w:rsid w:val="00240B7D"/>
    <w:rsid w:val="00240F76"/>
    <w:rsid w:val="0024103F"/>
    <w:rsid w:val="00241C7B"/>
    <w:rsid w:val="002421F2"/>
    <w:rsid w:val="00242B2A"/>
    <w:rsid w:val="00242CAE"/>
    <w:rsid w:val="00243AC8"/>
    <w:rsid w:val="00243ACD"/>
    <w:rsid w:val="00243DCC"/>
    <w:rsid w:val="00243ED0"/>
    <w:rsid w:val="002443C2"/>
    <w:rsid w:val="00244462"/>
    <w:rsid w:val="00244606"/>
    <w:rsid w:val="00244924"/>
    <w:rsid w:val="00244C5C"/>
    <w:rsid w:val="00244D31"/>
    <w:rsid w:val="002452BE"/>
    <w:rsid w:val="00245492"/>
    <w:rsid w:val="002457CA"/>
    <w:rsid w:val="00245A41"/>
    <w:rsid w:val="00245B70"/>
    <w:rsid w:val="00245D7D"/>
    <w:rsid w:val="00245E39"/>
    <w:rsid w:val="00245FBA"/>
    <w:rsid w:val="00246C52"/>
    <w:rsid w:val="00246C98"/>
    <w:rsid w:val="00246EB6"/>
    <w:rsid w:val="00246F1F"/>
    <w:rsid w:val="002471AB"/>
    <w:rsid w:val="0024738F"/>
    <w:rsid w:val="0024785A"/>
    <w:rsid w:val="00247C82"/>
    <w:rsid w:val="00247D5F"/>
    <w:rsid w:val="00247D8E"/>
    <w:rsid w:val="00247DD1"/>
    <w:rsid w:val="00250173"/>
    <w:rsid w:val="00250CD0"/>
    <w:rsid w:val="00250D9C"/>
    <w:rsid w:val="00250E53"/>
    <w:rsid w:val="00251117"/>
    <w:rsid w:val="002512A9"/>
    <w:rsid w:val="0025169E"/>
    <w:rsid w:val="00251929"/>
    <w:rsid w:val="00251ED0"/>
    <w:rsid w:val="00251F5E"/>
    <w:rsid w:val="002521CC"/>
    <w:rsid w:val="002522FF"/>
    <w:rsid w:val="00252719"/>
    <w:rsid w:val="00252A61"/>
    <w:rsid w:val="002530CC"/>
    <w:rsid w:val="002530D6"/>
    <w:rsid w:val="002530D9"/>
    <w:rsid w:val="0025325D"/>
    <w:rsid w:val="002533FF"/>
    <w:rsid w:val="00253400"/>
    <w:rsid w:val="002534B8"/>
    <w:rsid w:val="002537F5"/>
    <w:rsid w:val="0025382E"/>
    <w:rsid w:val="0025389C"/>
    <w:rsid w:val="002538C5"/>
    <w:rsid w:val="00253A89"/>
    <w:rsid w:val="00253D39"/>
    <w:rsid w:val="00253D64"/>
    <w:rsid w:val="00254001"/>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9B2"/>
    <w:rsid w:val="00264AE1"/>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10"/>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4FE5"/>
    <w:rsid w:val="00275435"/>
    <w:rsid w:val="00275464"/>
    <w:rsid w:val="0027565F"/>
    <w:rsid w:val="0027568B"/>
    <w:rsid w:val="002756D5"/>
    <w:rsid w:val="002758B1"/>
    <w:rsid w:val="00275E06"/>
    <w:rsid w:val="00276001"/>
    <w:rsid w:val="002762E3"/>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578"/>
    <w:rsid w:val="00285894"/>
    <w:rsid w:val="002858F2"/>
    <w:rsid w:val="00285E28"/>
    <w:rsid w:val="00286432"/>
    <w:rsid w:val="00286487"/>
    <w:rsid w:val="00286500"/>
    <w:rsid w:val="00286631"/>
    <w:rsid w:val="00286B14"/>
    <w:rsid w:val="00286DD8"/>
    <w:rsid w:val="00286F76"/>
    <w:rsid w:val="002872BF"/>
    <w:rsid w:val="00287376"/>
    <w:rsid w:val="002877DE"/>
    <w:rsid w:val="0028789E"/>
    <w:rsid w:val="00287C28"/>
    <w:rsid w:val="00287EA3"/>
    <w:rsid w:val="00290006"/>
    <w:rsid w:val="00290254"/>
    <w:rsid w:val="002906B0"/>
    <w:rsid w:val="0029111B"/>
    <w:rsid w:val="0029178D"/>
    <w:rsid w:val="0029178F"/>
    <w:rsid w:val="00291B01"/>
    <w:rsid w:val="0029230A"/>
    <w:rsid w:val="0029267A"/>
    <w:rsid w:val="002928BD"/>
    <w:rsid w:val="0029333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345"/>
    <w:rsid w:val="002A0581"/>
    <w:rsid w:val="002A05EF"/>
    <w:rsid w:val="002A0724"/>
    <w:rsid w:val="002A0769"/>
    <w:rsid w:val="002A0A0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488"/>
    <w:rsid w:val="002A5A74"/>
    <w:rsid w:val="002A5B15"/>
    <w:rsid w:val="002A5FC1"/>
    <w:rsid w:val="002A60B6"/>
    <w:rsid w:val="002A624D"/>
    <w:rsid w:val="002A66B1"/>
    <w:rsid w:val="002A6751"/>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F"/>
    <w:rsid w:val="002D15C0"/>
    <w:rsid w:val="002D161A"/>
    <w:rsid w:val="002D181C"/>
    <w:rsid w:val="002D2057"/>
    <w:rsid w:val="002D2615"/>
    <w:rsid w:val="002D2B4E"/>
    <w:rsid w:val="002D2C1A"/>
    <w:rsid w:val="002D3968"/>
    <w:rsid w:val="002D3BD8"/>
    <w:rsid w:val="002D425A"/>
    <w:rsid w:val="002D42E6"/>
    <w:rsid w:val="002D4322"/>
    <w:rsid w:val="002D4A54"/>
    <w:rsid w:val="002D4A85"/>
    <w:rsid w:val="002D4E37"/>
    <w:rsid w:val="002D52E0"/>
    <w:rsid w:val="002D5DEA"/>
    <w:rsid w:val="002D6127"/>
    <w:rsid w:val="002D62B2"/>
    <w:rsid w:val="002D681D"/>
    <w:rsid w:val="002D68C3"/>
    <w:rsid w:val="002D6B9D"/>
    <w:rsid w:val="002D6C69"/>
    <w:rsid w:val="002D7058"/>
    <w:rsid w:val="002D772F"/>
    <w:rsid w:val="002D7833"/>
    <w:rsid w:val="002E008D"/>
    <w:rsid w:val="002E018E"/>
    <w:rsid w:val="002E02D6"/>
    <w:rsid w:val="002E03E6"/>
    <w:rsid w:val="002E04C5"/>
    <w:rsid w:val="002E04F0"/>
    <w:rsid w:val="002E0661"/>
    <w:rsid w:val="002E06D0"/>
    <w:rsid w:val="002E0826"/>
    <w:rsid w:val="002E086B"/>
    <w:rsid w:val="002E0D41"/>
    <w:rsid w:val="002E0E94"/>
    <w:rsid w:val="002E16BC"/>
    <w:rsid w:val="002E1894"/>
    <w:rsid w:val="002E1941"/>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8F4"/>
    <w:rsid w:val="002F0ADB"/>
    <w:rsid w:val="002F13AA"/>
    <w:rsid w:val="002F15C7"/>
    <w:rsid w:val="002F1BBA"/>
    <w:rsid w:val="002F23FC"/>
    <w:rsid w:val="002F2AE0"/>
    <w:rsid w:val="002F3041"/>
    <w:rsid w:val="002F3AAA"/>
    <w:rsid w:val="002F3AD4"/>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5C6"/>
    <w:rsid w:val="002F7B6D"/>
    <w:rsid w:val="002F7B7D"/>
    <w:rsid w:val="002F7C8E"/>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7E6"/>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95D"/>
    <w:rsid w:val="00320B1B"/>
    <w:rsid w:val="00320F24"/>
    <w:rsid w:val="0032172E"/>
    <w:rsid w:val="00321822"/>
    <w:rsid w:val="00321B02"/>
    <w:rsid w:val="00321ECD"/>
    <w:rsid w:val="00322021"/>
    <w:rsid w:val="003222C7"/>
    <w:rsid w:val="003222E4"/>
    <w:rsid w:val="00322610"/>
    <w:rsid w:val="00322722"/>
    <w:rsid w:val="00322929"/>
    <w:rsid w:val="00322A6A"/>
    <w:rsid w:val="00322BC3"/>
    <w:rsid w:val="00322E3B"/>
    <w:rsid w:val="00322F3F"/>
    <w:rsid w:val="00323E9E"/>
    <w:rsid w:val="00323FAD"/>
    <w:rsid w:val="003242C1"/>
    <w:rsid w:val="00324731"/>
    <w:rsid w:val="0032488A"/>
    <w:rsid w:val="003249F8"/>
    <w:rsid w:val="00324F6C"/>
    <w:rsid w:val="00325C1C"/>
    <w:rsid w:val="00325C6E"/>
    <w:rsid w:val="0032649F"/>
    <w:rsid w:val="0032695B"/>
    <w:rsid w:val="00326BBA"/>
    <w:rsid w:val="003271E3"/>
    <w:rsid w:val="003272D0"/>
    <w:rsid w:val="00327375"/>
    <w:rsid w:val="003273DE"/>
    <w:rsid w:val="00327470"/>
    <w:rsid w:val="003278C7"/>
    <w:rsid w:val="0032793B"/>
    <w:rsid w:val="00327AEA"/>
    <w:rsid w:val="00327F11"/>
    <w:rsid w:val="0033062B"/>
    <w:rsid w:val="003308C4"/>
    <w:rsid w:val="00330C30"/>
    <w:rsid w:val="00330DE8"/>
    <w:rsid w:val="00331572"/>
    <w:rsid w:val="003317E8"/>
    <w:rsid w:val="00331B93"/>
    <w:rsid w:val="00331BCC"/>
    <w:rsid w:val="00331EE3"/>
    <w:rsid w:val="003321C3"/>
    <w:rsid w:val="00332962"/>
    <w:rsid w:val="00333A53"/>
    <w:rsid w:val="00333A7A"/>
    <w:rsid w:val="00333FB4"/>
    <w:rsid w:val="00334799"/>
    <w:rsid w:val="00335250"/>
    <w:rsid w:val="0033588B"/>
    <w:rsid w:val="0033592C"/>
    <w:rsid w:val="00335A8E"/>
    <w:rsid w:val="00335E2A"/>
    <w:rsid w:val="00336225"/>
    <w:rsid w:val="00336780"/>
    <w:rsid w:val="003367C5"/>
    <w:rsid w:val="00336933"/>
    <w:rsid w:val="00336F6D"/>
    <w:rsid w:val="003370D3"/>
    <w:rsid w:val="003378A3"/>
    <w:rsid w:val="00337A57"/>
    <w:rsid w:val="00337C71"/>
    <w:rsid w:val="00337D68"/>
    <w:rsid w:val="00340083"/>
    <w:rsid w:val="00340E16"/>
    <w:rsid w:val="00340E58"/>
    <w:rsid w:val="00340E5E"/>
    <w:rsid w:val="00340F47"/>
    <w:rsid w:val="00341087"/>
    <w:rsid w:val="003411C6"/>
    <w:rsid w:val="003413A1"/>
    <w:rsid w:val="00341840"/>
    <w:rsid w:val="00341CDF"/>
    <w:rsid w:val="00341E56"/>
    <w:rsid w:val="0034243C"/>
    <w:rsid w:val="0034246D"/>
    <w:rsid w:val="003426DE"/>
    <w:rsid w:val="00342B86"/>
    <w:rsid w:val="00342BD6"/>
    <w:rsid w:val="0034305B"/>
    <w:rsid w:val="003430E0"/>
    <w:rsid w:val="00343187"/>
    <w:rsid w:val="00343236"/>
    <w:rsid w:val="00343752"/>
    <w:rsid w:val="003438EB"/>
    <w:rsid w:val="00343B83"/>
    <w:rsid w:val="00343C24"/>
    <w:rsid w:val="00343DA5"/>
    <w:rsid w:val="00344725"/>
    <w:rsid w:val="0034511B"/>
    <w:rsid w:val="00345127"/>
    <w:rsid w:val="00345243"/>
    <w:rsid w:val="003454A2"/>
    <w:rsid w:val="00345D23"/>
    <w:rsid w:val="003460F4"/>
    <w:rsid w:val="003460F6"/>
    <w:rsid w:val="0034639A"/>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422"/>
    <w:rsid w:val="0035265C"/>
    <w:rsid w:val="00352759"/>
    <w:rsid w:val="0035276D"/>
    <w:rsid w:val="00352828"/>
    <w:rsid w:val="00352952"/>
    <w:rsid w:val="00352A91"/>
    <w:rsid w:val="00352CC9"/>
    <w:rsid w:val="00352DAE"/>
    <w:rsid w:val="00352FD6"/>
    <w:rsid w:val="003530A0"/>
    <w:rsid w:val="003531B0"/>
    <w:rsid w:val="003532D2"/>
    <w:rsid w:val="00353318"/>
    <w:rsid w:val="003533CB"/>
    <w:rsid w:val="00353591"/>
    <w:rsid w:val="003536C6"/>
    <w:rsid w:val="003539B2"/>
    <w:rsid w:val="00353E28"/>
    <w:rsid w:val="00353EE1"/>
    <w:rsid w:val="00353F9F"/>
    <w:rsid w:val="0035414B"/>
    <w:rsid w:val="0035414E"/>
    <w:rsid w:val="0035496D"/>
    <w:rsid w:val="00354D06"/>
    <w:rsid w:val="003552C6"/>
    <w:rsid w:val="003555B6"/>
    <w:rsid w:val="00355A83"/>
    <w:rsid w:val="00355DD6"/>
    <w:rsid w:val="003560B8"/>
    <w:rsid w:val="0035613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9"/>
    <w:rsid w:val="0036056F"/>
    <w:rsid w:val="00360624"/>
    <w:rsid w:val="003613ED"/>
    <w:rsid w:val="00361477"/>
    <w:rsid w:val="00361711"/>
    <w:rsid w:val="003617B5"/>
    <w:rsid w:val="0036185C"/>
    <w:rsid w:val="00362115"/>
    <w:rsid w:val="003621A7"/>
    <w:rsid w:val="0036262C"/>
    <w:rsid w:val="00362875"/>
    <w:rsid w:val="00362A2B"/>
    <w:rsid w:val="00362C5A"/>
    <w:rsid w:val="00362EE7"/>
    <w:rsid w:val="00363984"/>
    <w:rsid w:val="00363EE9"/>
    <w:rsid w:val="00364A63"/>
    <w:rsid w:val="00364FBC"/>
    <w:rsid w:val="003654DA"/>
    <w:rsid w:val="00366AD7"/>
    <w:rsid w:val="00366BB1"/>
    <w:rsid w:val="00367D2F"/>
    <w:rsid w:val="003700A7"/>
    <w:rsid w:val="003701D7"/>
    <w:rsid w:val="00370285"/>
    <w:rsid w:val="003704EE"/>
    <w:rsid w:val="00370880"/>
    <w:rsid w:val="00370915"/>
    <w:rsid w:val="00370AB5"/>
    <w:rsid w:val="00370EFD"/>
    <w:rsid w:val="00371137"/>
    <w:rsid w:val="00371730"/>
    <w:rsid w:val="00371736"/>
    <w:rsid w:val="00371766"/>
    <w:rsid w:val="0037180A"/>
    <w:rsid w:val="00371831"/>
    <w:rsid w:val="003719F5"/>
    <w:rsid w:val="00372029"/>
    <w:rsid w:val="003723D0"/>
    <w:rsid w:val="003724A1"/>
    <w:rsid w:val="00372A6B"/>
    <w:rsid w:val="00372BD6"/>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4FA"/>
    <w:rsid w:val="0037664D"/>
    <w:rsid w:val="00376778"/>
    <w:rsid w:val="003769B8"/>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45B"/>
    <w:rsid w:val="003827B3"/>
    <w:rsid w:val="00382903"/>
    <w:rsid w:val="00383483"/>
    <w:rsid w:val="003836C8"/>
    <w:rsid w:val="00383D4B"/>
    <w:rsid w:val="00383DDB"/>
    <w:rsid w:val="003842A8"/>
    <w:rsid w:val="00384769"/>
    <w:rsid w:val="00384779"/>
    <w:rsid w:val="003848D9"/>
    <w:rsid w:val="00385192"/>
    <w:rsid w:val="003852CC"/>
    <w:rsid w:val="00385340"/>
    <w:rsid w:val="0038556E"/>
    <w:rsid w:val="00385823"/>
    <w:rsid w:val="00385BD7"/>
    <w:rsid w:val="003862D5"/>
    <w:rsid w:val="00386A15"/>
    <w:rsid w:val="00386B71"/>
    <w:rsid w:val="00386D3A"/>
    <w:rsid w:val="00386EB4"/>
    <w:rsid w:val="0038702D"/>
    <w:rsid w:val="003870BC"/>
    <w:rsid w:val="0038732E"/>
    <w:rsid w:val="00387675"/>
    <w:rsid w:val="00387771"/>
    <w:rsid w:val="00387B2B"/>
    <w:rsid w:val="00387B96"/>
    <w:rsid w:val="003904B1"/>
    <w:rsid w:val="003907D2"/>
    <w:rsid w:val="00390837"/>
    <w:rsid w:val="00390B8F"/>
    <w:rsid w:val="00390C56"/>
    <w:rsid w:val="00390DD0"/>
    <w:rsid w:val="00390E89"/>
    <w:rsid w:val="0039122C"/>
    <w:rsid w:val="0039124D"/>
    <w:rsid w:val="003914C2"/>
    <w:rsid w:val="00391A92"/>
    <w:rsid w:val="00391DDF"/>
    <w:rsid w:val="00391FDB"/>
    <w:rsid w:val="0039261B"/>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47E"/>
    <w:rsid w:val="003A0736"/>
    <w:rsid w:val="003A07F5"/>
    <w:rsid w:val="003A0EB1"/>
    <w:rsid w:val="003A1135"/>
    <w:rsid w:val="003A1341"/>
    <w:rsid w:val="003A162C"/>
    <w:rsid w:val="003A19E0"/>
    <w:rsid w:val="003A1DD5"/>
    <w:rsid w:val="003A2019"/>
    <w:rsid w:val="003A2BBA"/>
    <w:rsid w:val="003A2D39"/>
    <w:rsid w:val="003A2EBA"/>
    <w:rsid w:val="003A2FE7"/>
    <w:rsid w:val="003A32D2"/>
    <w:rsid w:val="003A392F"/>
    <w:rsid w:val="003A3A27"/>
    <w:rsid w:val="003A42BB"/>
    <w:rsid w:val="003A44E3"/>
    <w:rsid w:val="003A45FB"/>
    <w:rsid w:val="003A471D"/>
    <w:rsid w:val="003A48FC"/>
    <w:rsid w:val="003A4A0C"/>
    <w:rsid w:val="003A4E82"/>
    <w:rsid w:val="003A5167"/>
    <w:rsid w:val="003A590E"/>
    <w:rsid w:val="003A5C66"/>
    <w:rsid w:val="003A5F5C"/>
    <w:rsid w:val="003A6330"/>
    <w:rsid w:val="003A67EA"/>
    <w:rsid w:val="003A6A9D"/>
    <w:rsid w:val="003A6BC9"/>
    <w:rsid w:val="003A6F54"/>
    <w:rsid w:val="003A7427"/>
    <w:rsid w:val="003A76A9"/>
    <w:rsid w:val="003A7747"/>
    <w:rsid w:val="003B00CC"/>
    <w:rsid w:val="003B0299"/>
    <w:rsid w:val="003B03CC"/>
    <w:rsid w:val="003B0901"/>
    <w:rsid w:val="003B0B4D"/>
    <w:rsid w:val="003B0E96"/>
    <w:rsid w:val="003B0F9B"/>
    <w:rsid w:val="003B1046"/>
    <w:rsid w:val="003B1087"/>
    <w:rsid w:val="003B14B8"/>
    <w:rsid w:val="003B1575"/>
    <w:rsid w:val="003B188F"/>
    <w:rsid w:val="003B1C65"/>
    <w:rsid w:val="003B1C68"/>
    <w:rsid w:val="003B1CC2"/>
    <w:rsid w:val="003B21B1"/>
    <w:rsid w:val="003B265A"/>
    <w:rsid w:val="003B2B79"/>
    <w:rsid w:val="003B31F9"/>
    <w:rsid w:val="003B38D9"/>
    <w:rsid w:val="003B429B"/>
    <w:rsid w:val="003B4482"/>
    <w:rsid w:val="003B4B18"/>
    <w:rsid w:val="003B4D20"/>
    <w:rsid w:val="003B4E9A"/>
    <w:rsid w:val="003B4FC5"/>
    <w:rsid w:val="003B521B"/>
    <w:rsid w:val="003B570F"/>
    <w:rsid w:val="003B5B57"/>
    <w:rsid w:val="003B5B7E"/>
    <w:rsid w:val="003B5E30"/>
    <w:rsid w:val="003B5EB9"/>
    <w:rsid w:val="003B6194"/>
    <w:rsid w:val="003B674F"/>
    <w:rsid w:val="003B688F"/>
    <w:rsid w:val="003B6F75"/>
    <w:rsid w:val="003B6FCB"/>
    <w:rsid w:val="003B7020"/>
    <w:rsid w:val="003B7271"/>
    <w:rsid w:val="003B7294"/>
    <w:rsid w:val="003B734E"/>
    <w:rsid w:val="003B76FE"/>
    <w:rsid w:val="003C009A"/>
    <w:rsid w:val="003C02B2"/>
    <w:rsid w:val="003C0456"/>
    <w:rsid w:val="003C07D7"/>
    <w:rsid w:val="003C0985"/>
    <w:rsid w:val="003C0D37"/>
    <w:rsid w:val="003C1252"/>
    <w:rsid w:val="003C16F5"/>
    <w:rsid w:val="003C176C"/>
    <w:rsid w:val="003C1BFE"/>
    <w:rsid w:val="003C1EC9"/>
    <w:rsid w:val="003C2B4A"/>
    <w:rsid w:val="003C2C9D"/>
    <w:rsid w:val="003C3204"/>
    <w:rsid w:val="003C32F8"/>
    <w:rsid w:val="003C3B73"/>
    <w:rsid w:val="003C3D8B"/>
    <w:rsid w:val="003C3EB2"/>
    <w:rsid w:val="003C4250"/>
    <w:rsid w:val="003C45B2"/>
    <w:rsid w:val="003C4952"/>
    <w:rsid w:val="003C4D16"/>
    <w:rsid w:val="003C4D8C"/>
    <w:rsid w:val="003C4F25"/>
    <w:rsid w:val="003C4FC7"/>
    <w:rsid w:val="003C6580"/>
    <w:rsid w:val="003C7459"/>
    <w:rsid w:val="003C78C0"/>
    <w:rsid w:val="003C79A4"/>
    <w:rsid w:val="003C7D16"/>
    <w:rsid w:val="003D04C1"/>
    <w:rsid w:val="003D09DA"/>
    <w:rsid w:val="003D0A97"/>
    <w:rsid w:val="003D0D75"/>
    <w:rsid w:val="003D0E68"/>
    <w:rsid w:val="003D124C"/>
    <w:rsid w:val="003D2050"/>
    <w:rsid w:val="003D2339"/>
    <w:rsid w:val="003D2340"/>
    <w:rsid w:val="003D2505"/>
    <w:rsid w:val="003D26AA"/>
    <w:rsid w:val="003D2802"/>
    <w:rsid w:val="003D29DE"/>
    <w:rsid w:val="003D2A2B"/>
    <w:rsid w:val="003D2AFE"/>
    <w:rsid w:val="003D30C7"/>
    <w:rsid w:val="003D3201"/>
    <w:rsid w:val="003D34E7"/>
    <w:rsid w:val="003D39A6"/>
    <w:rsid w:val="003D3E74"/>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70F"/>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350"/>
    <w:rsid w:val="003E6592"/>
    <w:rsid w:val="003E6C48"/>
    <w:rsid w:val="003E703E"/>
    <w:rsid w:val="003E73BC"/>
    <w:rsid w:val="003E740A"/>
    <w:rsid w:val="003E78AD"/>
    <w:rsid w:val="003E7A02"/>
    <w:rsid w:val="003E7A07"/>
    <w:rsid w:val="003E7ADF"/>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4B4"/>
    <w:rsid w:val="003F480D"/>
    <w:rsid w:val="003F4933"/>
    <w:rsid w:val="003F4977"/>
    <w:rsid w:val="003F4E1C"/>
    <w:rsid w:val="003F4E39"/>
    <w:rsid w:val="003F52D9"/>
    <w:rsid w:val="003F536B"/>
    <w:rsid w:val="003F586D"/>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10CF"/>
    <w:rsid w:val="004012FA"/>
    <w:rsid w:val="00401612"/>
    <w:rsid w:val="004017C6"/>
    <w:rsid w:val="004024AB"/>
    <w:rsid w:val="00402F2C"/>
    <w:rsid w:val="0040303D"/>
    <w:rsid w:val="00403596"/>
    <w:rsid w:val="0040379F"/>
    <w:rsid w:val="00403805"/>
    <w:rsid w:val="00403824"/>
    <w:rsid w:val="00403F25"/>
    <w:rsid w:val="0040495B"/>
    <w:rsid w:val="00404AE9"/>
    <w:rsid w:val="00405194"/>
    <w:rsid w:val="00405476"/>
    <w:rsid w:val="00405898"/>
    <w:rsid w:val="00405B53"/>
    <w:rsid w:val="00405D95"/>
    <w:rsid w:val="00405F90"/>
    <w:rsid w:val="00406064"/>
    <w:rsid w:val="00406108"/>
    <w:rsid w:val="00406412"/>
    <w:rsid w:val="00406B1A"/>
    <w:rsid w:val="00406F4B"/>
    <w:rsid w:val="00406FBD"/>
    <w:rsid w:val="00407023"/>
    <w:rsid w:val="00407186"/>
    <w:rsid w:val="004073B0"/>
    <w:rsid w:val="00407612"/>
    <w:rsid w:val="00407A66"/>
    <w:rsid w:val="00407B8B"/>
    <w:rsid w:val="00407C9E"/>
    <w:rsid w:val="0041029D"/>
    <w:rsid w:val="004103F7"/>
    <w:rsid w:val="00410BBA"/>
    <w:rsid w:val="00410C05"/>
    <w:rsid w:val="00410EDA"/>
    <w:rsid w:val="00411230"/>
    <w:rsid w:val="004118C9"/>
    <w:rsid w:val="0041195D"/>
    <w:rsid w:val="00412045"/>
    <w:rsid w:val="0041209A"/>
    <w:rsid w:val="00412697"/>
    <w:rsid w:val="00412E2A"/>
    <w:rsid w:val="00412F8D"/>
    <w:rsid w:val="00412F9A"/>
    <w:rsid w:val="00413369"/>
    <w:rsid w:val="00413E02"/>
    <w:rsid w:val="004140E7"/>
    <w:rsid w:val="00414129"/>
    <w:rsid w:val="0041423D"/>
    <w:rsid w:val="004145AE"/>
    <w:rsid w:val="00414C97"/>
    <w:rsid w:val="0041515B"/>
    <w:rsid w:val="004152DB"/>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3A"/>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25B"/>
    <w:rsid w:val="00430495"/>
    <w:rsid w:val="00430680"/>
    <w:rsid w:val="00430720"/>
    <w:rsid w:val="00430773"/>
    <w:rsid w:val="00430A72"/>
    <w:rsid w:val="00430FB9"/>
    <w:rsid w:val="004314E7"/>
    <w:rsid w:val="0043189C"/>
    <w:rsid w:val="00431CB1"/>
    <w:rsid w:val="00431DB5"/>
    <w:rsid w:val="00432323"/>
    <w:rsid w:val="004326CF"/>
    <w:rsid w:val="0043270B"/>
    <w:rsid w:val="00432780"/>
    <w:rsid w:val="00432D99"/>
    <w:rsid w:val="00432DB9"/>
    <w:rsid w:val="00432DF0"/>
    <w:rsid w:val="00432E64"/>
    <w:rsid w:val="00432F8F"/>
    <w:rsid w:val="00432F9E"/>
    <w:rsid w:val="004330CC"/>
    <w:rsid w:val="00433106"/>
    <w:rsid w:val="00433796"/>
    <w:rsid w:val="004338F7"/>
    <w:rsid w:val="00433C6F"/>
    <w:rsid w:val="00433D17"/>
    <w:rsid w:val="00433FB6"/>
    <w:rsid w:val="0043417D"/>
    <w:rsid w:val="0043441F"/>
    <w:rsid w:val="00434583"/>
    <w:rsid w:val="00434754"/>
    <w:rsid w:val="0043480E"/>
    <w:rsid w:val="00434A45"/>
    <w:rsid w:val="00434D46"/>
    <w:rsid w:val="00435248"/>
    <w:rsid w:val="004353C1"/>
    <w:rsid w:val="0043542F"/>
    <w:rsid w:val="004355D7"/>
    <w:rsid w:val="004355EB"/>
    <w:rsid w:val="00435602"/>
    <w:rsid w:val="004356FA"/>
    <w:rsid w:val="00435CCF"/>
    <w:rsid w:val="0043654C"/>
    <w:rsid w:val="00436A3B"/>
    <w:rsid w:val="00436CA7"/>
    <w:rsid w:val="00436CDA"/>
    <w:rsid w:val="00436FD1"/>
    <w:rsid w:val="00437027"/>
    <w:rsid w:val="004370C7"/>
    <w:rsid w:val="004371AB"/>
    <w:rsid w:val="004372E5"/>
    <w:rsid w:val="00437C89"/>
    <w:rsid w:val="004402A7"/>
    <w:rsid w:val="0044035D"/>
    <w:rsid w:val="00440EA5"/>
    <w:rsid w:val="0044131C"/>
    <w:rsid w:val="0044142F"/>
    <w:rsid w:val="004423B8"/>
    <w:rsid w:val="0044257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9C"/>
    <w:rsid w:val="00447134"/>
    <w:rsid w:val="00447486"/>
    <w:rsid w:val="0044782A"/>
    <w:rsid w:val="00450778"/>
    <w:rsid w:val="00450D3B"/>
    <w:rsid w:val="00451643"/>
    <w:rsid w:val="004518D5"/>
    <w:rsid w:val="004519BF"/>
    <w:rsid w:val="00451A5C"/>
    <w:rsid w:val="00451B06"/>
    <w:rsid w:val="00451BEB"/>
    <w:rsid w:val="00451C54"/>
    <w:rsid w:val="004525E6"/>
    <w:rsid w:val="004527C0"/>
    <w:rsid w:val="004535B6"/>
    <w:rsid w:val="00453871"/>
    <w:rsid w:val="00453A1D"/>
    <w:rsid w:val="00453DEF"/>
    <w:rsid w:val="00453E84"/>
    <w:rsid w:val="00453F94"/>
    <w:rsid w:val="004540F9"/>
    <w:rsid w:val="004543E4"/>
    <w:rsid w:val="004548E5"/>
    <w:rsid w:val="00454CF7"/>
    <w:rsid w:val="00454F08"/>
    <w:rsid w:val="00455105"/>
    <w:rsid w:val="004552A7"/>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0F4E"/>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EE0"/>
    <w:rsid w:val="00465461"/>
    <w:rsid w:val="00465467"/>
    <w:rsid w:val="00465573"/>
    <w:rsid w:val="0046567F"/>
    <w:rsid w:val="004658C3"/>
    <w:rsid w:val="00465EB3"/>
    <w:rsid w:val="0046645E"/>
    <w:rsid w:val="0046698E"/>
    <w:rsid w:val="00466DD2"/>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533"/>
    <w:rsid w:val="00472ACB"/>
    <w:rsid w:val="00473434"/>
    <w:rsid w:val="004734A1"/>
    <w:rsid w:val="00473F5F"/>
    <w:rsid w:val="0047410D"/>
    <w:rsid w:val="00474591"/>
    <w:rsid w:val="00474FB4"/>
    <w:rsid w:val="00475131"/>
    <w:rsid w:val="00475139"/>
    <w:rsid w:val="00475260"/>
    <w:rsid w:val="004755D5"/>
    <w:rsid w:val="0047569F"/>
    <w:rsid w:val="0047574D"/>
    <w:rsid w:val="004758FA"/>
    <w:rsid w:val="00475A1B"/>
    <w:rsid w:val="00475D3E"/>
    <w:rsid w:val="00475E50"/>
    <w:rsid w:val="00475F90"/>
    <w:rsid w:val="004765CE"/>
    <w:rsid w:val="00476734"/>
    <w:rsid w:val="00476747"/>
    <w:rsid w:val="00476D8B"/>
    <w:rsid w:val="00476EAE"/>
    <w:rsid w:val="004770A2"/>
    <w:rsid w:val="0047747D"/>
    <w:rsid w:val="004774C5"/>
    <w:rsid w:val="004775ED"/>
    <w:rsid w:val="004777C7"/>
    <w:rsid w:val="00477B0B"/>
    <w:rsid w:val="00477FE5"/>
    <w:rsid w:val="004803A9"/>
    <w:rsid w:val="004807D5"/>
    <w:rsid w:val="00480A90"/>
    <w:rsid w:val="00480B03"/>
    <w:rsid w:val="00480B53"/>
    <w:rsid w:val="00480D77"/>
    <w:rsid w:val="00480E5E"/>
    <w:rsid w:val="004810EC"/>
    <w:rsid w:val="004814F6"/>
    <w:rsid w:val="00481607"/>
    <w:rsid w:val="004821B4"/>
    <w:rsid w:val="00482389"/>
    <w:rsid w:val="004824F5"/>
    <w:rsid w:val="00482943"/>
    <w:rsid w:val="00482A16"/>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1E18"/>
    <w:rsid w:val="0049230F"/>
    <w:rsid w:val="004924E5"/>
    <w:rsid w:val="00492619"/>
    <w:rsid w:val="0049277B"/>
    <w:rsid w:val="00493308"/>
    <w:rsid w:val="0049349F"/>
    <w:rsid w:val="004935A4"/>
    <w:rsid w:val="00493916"/>
    <w:rsid w:val="00493D08"/>
    <w:rsid w:val="00493E41"/>
    <w:rsid w:val="00493F30"/>
    <w:rsid w:val="00494584"/>
    <w:rsid w:val="00494C34"/>
    <w:rsid w:val="00494E75"/>
    <w:rsid w:val="00495071"/>
    <w:rsid w:val="00495227"/>
    <w:rsid w:val="00495715"/>
    <w:rsid w:val="004961DB"/>
    <w:rsid w:val="0049653E"/>
    <w:rsid w:val="00496BEF"/>
    <w:rsid w:val="004970A1"/>
    <w:rsid w:val="0049792C"/>
    <w:rsid w:val="00497BD3"/>
    <w:rsid w:val="00497F24"/>
    <w:rsid w:val="00497F2F"/>
    <w:rsid w:val="004A01E1"/>
    <w:rsid w:val="004A09A7"/>
    <w:rsid w:val="004A0E00"/>
    <w:rsid w:val="004A100A"/>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6EF"/>
    <w:rsid w:val="004A4900"/>
    <w:rsid w:val="004A4BE8"/>
    <w:rsid w:val="004A4D38"/>
    <w:rsid w:val="004A4E7E"/>
    <w:rsid w:val="004A4E95"/>
    <w:rsid w:val="004A5270"/>
    <w:rsid w:val="004A5667"/>
    <w:rsid w:val="004A57FC"/>
    <w:rsid w:val="004A5AE7"/>
    <w:rsid w:val="004A5F92"/>
    <w:rsid w:val="004A65B7"/>
    <w:rsid w:val="004A66D4"/>
    <w:rsid w:val="004A705C"/>
    <w:rsid w:val="004A717D"/>
    <w:rsid w:val="004A7276"/>
    <w:rsid w:val="004A78BC"/>
    <w:rsid w:val="004A7EE7"/>
    <w:rsid w:val="004A7FB0"/>
    <w:rsid w:val="004B067B"/>
    <w:rsid w:val="004B06EF"/>
    <w:rsid w:val="004B0706"/>
    <w:rsid w:val="004B0787"/>
    <w:rsid w:val="004B07B8"/>
    <w:rsid w:val="004B0A36"/>
    <w:rsid w:val="004B1195"/>
    <w:rsid w:val="004B1313"/>
    <w:rsid w:val="004B169E"/>
    <w:rsid w:val="004B1B53"/>
    <w:rsid w:val="004B1C42"/>
    <w:rsid w:val="004B2700"/>
    <w:rsid w:val="004B29EA"/>
    <w:rsid w:val="004B2AA0"/>
    <w:rsid w:val="004B2B31"/>
    <w:rsid w:val="004B2C33"/>
    <w:rsid w:val="004B2CDB"/>
    <w:rsid w:val="004B385B"/>
    <w:rsid w:val="004B3C3F"/>
    <w:rsid w:val="004B41FF"/>
    <w:rsid w:val="004B45A2"/>
    <w:rsid w:val="004B4A0F"/>
    <w:rsid w:val="004B4AA2"/>
    <w:rsid w:val="004B4C54"/>
    <w:rsid w:val="004B4C67"/>
    <w:rsid w:val="004B4DC9"/>
    <w:rsid w:val="004B50E0"/>
    <w:rsid w:val="004B515E"/>
    <w:rsid w:val="004B52A1"/>
    <w:rsid w:val="004B55EC"/>
    <w:rsid w:val="004B5C73"/>
    <w:rsid w:val="004B5E6F"/>
    <w:rsid w:val="004B5FFC"/>
    <w:rsid w:val="004B60D0"/>
    <w:rsid w:val="004B6301"/>
    <w:rsid w:val="004B6707"/>
    <w:rsid w:val="004B6944"/>
    <w:rsid w:val="004B6E56"/>
    <w:rsid w:val="004B6FFB"/>
    <w:rsid w:val="004B70B6"/>
    <w:rsid w:val="004B7181"/>
    <w:rsid w:val="004B737B"/>
    <w:rsid w:val="004B795F"/>
    <w:rsid w:val="004B7BA5"/>
    <w:rsid w:val="004B7FC2"/>
    <w:rsid w:val="004C001B"/>
    <w:rsid w:val="004C0346"/>
    <w:rsid w:val="004C03CC"/>
    <w:rsid w:val="004C0A25"/>
    <w:rsid w:val="004C0AE9"/>
    <w:rsid w:val="004C0B5B"/>
    <w:rsid w:val="004C0EE4"/>
    <w:rsid w:val="004C0F99"/>
    <w:rsid w:val="004C121E"/>
    <w:rsid w:val="004C130D"/>
    <w:rsid w:val="004C132F"/>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BD2"/>
    <w:rsid w:val="004D1D64"/>
    <w:rsid w:val="004D1DED"/>
    <w:rsid w:val="004D22CF"/>
    <w:rsid w:val="004D2474"/>
    <w:rsid w:val="004D24F2"/>
    <w:rsid w:val="004D27C4"/>
    <w:rsid w:val="004D2B5A"/>
    <w:rsid w:val="004D2E1A"/>
    <w:rsid w:val="004D2E57"/>
    <w:rsid w:val="004D31C8"/>
    <w:rsid w:val="004D320E"/>
    <w:rsid w:val="004D3251"/>
    <w:rsid w:val="004D3E3B"/>
    <w:rsid w:val="004D409C"/>
    <w:rsid w:val="004D45F9"/>
    <w:rsid w:val="004D4968"/>
    <w:rsid w:val="004D4977"/>
    <w:rsid w:val="004D49E4"/>
    <w:rsid w:val="004D4A13"/>
    <w:rsid w:val="004D4A8A"/>
    <w:rsid w:val="004D4BB0"/>
    <w:rsid w:val="004D4BEA"/>
    <w:rsid w:val="004D4C05"/>
    <w:rsid w:val="004D50CC"/>
    <w:rsid w:val="004D56CA"/>
    <w:rsid w:val="004D58D1"/>
    <w:rsid w:val="004D5C23"/>
    <w:rsid w:val="004D5F02"/>
    <w:rsid w:val="004D68C0"/>
    <w:rsid w:val="004D710C"/>
    <w:rsid w:val="004D7448"/>
    <w:rsid w:val="004E0033"/>
    <w:rsid w:val="004E03BE"/>
    <w:rsid w:val="004E0619"/>
    <w:rsid w:val="004E0BC8"/>
    <w:rsid w:val="004E0CD0"/>
    <w:rsid w:val="004E0CEA"/>
    <w:rsid w:val="004E0F2F"/>
    <w:rsid w:val="004E1260"/>
    <w:rsid w:val="004E17FE"/>
    <w:rsid w:val="004E1A6D"/>
    <w:rsid w:val="004E1CBB"/>
    <w:rsid w:val="004E1D07"/>
    <w:rsid w:val="004E1FC0"/>
    <w:rsid w:val="004E209D"/>
    <w:rsid w:val="004E2155"/>
    <w:rsid w:val="004E21D0"/>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2E"/>
    <w:rsid w:val="004F133C"/>
    <w:rsid w:val="004F13D2"/>
    <w:rsid w:val="004F16BC"/>
    <w:rsid w:val="004F1910"/>
    <w:rsid w:val="004F1A00"/>
    <w:rsid w:val="004F1D32"/>
    <w:rsid w:val="004F2168"/>
    <w:rsid w:val="004F22C7"/>
    <w:rsid w:val="004F257F"/>
    <w:rsid w:val="004F2826"/>
    <w:rsid w:val="004F2AA6"/>
    <w:rsid w:val="004F2B9C"/>
    <w:rsid w:val="004F2C24"/>
    <w:rsid w:val="004F2CCE"/>
    <w:rsid w:val="004F2D47"/>
    <w:rsid w:val="004F32AD"/>
    <w:rsid w:val="004F33A9"/>
    <w:rsid w:val="004F359A"/>
    <w:rsid w:val="004F3DD1"/>
    <w:rsid w:val="004F40F1"/>
    <w:rsid w:val="004F4477"/>
    <w:rsid w:val="004F456F"/>
    <w:rsid w:val="004F4760"/>
    <w:rsid w:val="004F497D"/>
    <w:rsid w:val="004F4D91"/>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5B"/>
    <w:rsid w:val="00501577"/>
    <w:rsid w:val="0050157C"/>
    <w:rsid w:val="00501723"/>
    <w:rsid w:val="00501A8C"/>
    <w:rsid w:val="00501F0D"/>
    <w:rsid w:val="00502104"/>
    <w:rsid w:val="00502425"/>
    <w:rsid w:val="005029A2"/>
    <w:rsid w:val="005029FC"/>
    <w:rsid w:val="00502D19"/>
    <w:rsid w:val="00502FCA"/>
    <w:rsid w:val="005035E7"/>
    <w:rsid w:val="005038A7"/>
    <w:rsid w:val="00503C88"/>
    <w:rsid w:val="00503FAD"/>
    <w:rsid w:val="005042E4"/>
    <w:rsid w:val="00504639"/>
    <w:rsid w:val="00504867"/>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92F"/>
    <w:rsid w:val="00511E67"/>
    <w:rsid w:val="00511FB2"/>
    <w:rsid w:val="005124ED"/>
    <w:rsid w:val="00512747"/>
    <w:rsid w:val="00512A7A"/>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AAA"/>
    <w:rsid w:val="00516B2C"/>
    <w:rsid w:val="00516B96"/>
    <w:rsid w:val="00516DD3"/>
    <w:rsid w:val="00517281"/>
    <w:rsid w:val="005173A4"/>
    <w:rsid w:val="00517467"/>
    <w:rsid w:val="0051770E"/>
    <w:rsid w:val="00517841"/>
    <w:rsid w:val="005179FF"/>
    <w:rsid w:val="00517B28"/>
    <w:rsid w:val="00517F92"/>
    <w:rsid w:val="0052001B"/>
    <w:rsid w:val="005205C8"/>
    <w:rsid w:val="005210F0"/>
    <w:rsid w:val="00521255"/>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D56"/>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CA"/>
    <w:rsid w:val="00540EB6"/>
    <w:rsid w:val="00540FF7"/>
    <w:rsid w:val="0054101A"/>
    <w:rsid w:val="005417A0"/>
    <w:rsid w:val="00541B6E"/>
    <w:rsid w:val="00541E2B"/>
    <w:rsid w:val="005420E7"/>
    <w:rsid w:val="0054339E"/>
    <w:rsid w:val="005436D7"/>
    <w:rsid w:val="00543703"/>
    <w:rsid w:val="005437F5"/>
    <w:rsid w:val="0054386F"/>
    <w:rsid w:val="00543A66"/>
    <w:rsid w:val="00543A83"/>
    <w:rsid w:val="00543FA2"/>
    <w:rsid w:val="00544220"/>
    <w:rsid w:val="005444D2"/>
    <w:rsid w:val="0054450E"/>
    <w:rsid w:val="005448FC"/>
    <w:rsid w:val="00544C33"/>
    <w:rsid w:val="005451C0"/>
    <w:rsid w:val="0054556F"/>
    <w:rsid w:val="005457A9"/>
    <w:rsid w:val="005458F0"/>
    <w:rsid w:val="00545A40"/>
    <w:rsid w:val="00545C3D"/>
    <w:rsid w:val="00545E6A"/>
    <w:rsid w:val="00545FD7"/>
    <w:rsid w:val="00546310"/>
    <w:rsid w:val="00546738"/>
    <w:rsid w:val="005467D6"/>
    <w:rsid w:val="0054686C"/>
    <w:rsid w:val="00546942"/>
    <w:rsid w:val="00547123"/>
    <w:rsid w:val="00547591"/>
    <w:rsid w:val="00547F14"/>
    <w:rsid w:val="0055034A"/>
    <w:rsid w:val="005504D9"/>
    <w:rsid w:val="00550B85"/>
    <w:rsid w:val="00550C80"/>
    <w:rsid w:val="00550D6F"/>
    <w:rsid w:val="00550E94"/>
    <w:rsid w:val="005511B1"/>
    <w:rsid w:val="00551264"/>
    <w:rsid w:val="00551E1E"/>
    <w:rsid w:val="00551E52"/>
    <w:rsid w:val="00552038"/>
    <w:rsid w:val="0055233E"/>
    <w:rsid w:val="00552569"/>
    <w:rsid w:val="005526F2"/>
    <w:rsid w:val="00552FF4"/>
    <w:rsid w:val="00553A65"/>
    <w:rsid w:val="00553F00"/>
    <w:rsid w:val="0055410A"/>
    <w:rsid w:val="005547B9"/>
    <w:rsid w:val="005547CB"/>
    <w:rsid w:val="00554906"/>
    <w:rsid w:val="00554DB6"/>
    <w:rsid w:val="00554DF7"/>
    <w:rsid w:val="00555675"/>
    <w:rsid w:val="0055569E"/>
    <w:rsid w:val="00555713"/>
    <w:rsid w:val="00555772"/>
    <w:rsid w:val="00555D6F"/>
    <w:rsid w:val="00555DC4"/>
    <w:rsid w:val="005561D2"/>
    <w:rsid w:val="005561EA"/>
    <w:rsid w:val="00556605"/>
    <w:rsid w:val="00556680"/>
    <w:rsid w:val="005567AA"/>
    <w:rsid w:val="005567BF"/>
    <w:rsid w:val="005569D2"/>
    <w:rsid w:val="005570E7"/>
    <w:rsid w:val="0055718D"/>
    <w:rsid w:val="00557464"/>
    <w:rsid w:val="005575DE"/>
    <w:rsid w:val="00557665"/>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02D"/>
    <w:rsid w:val="0056249A"/>
    <w:rsid w:val="00562908"/>
    <w:rsid w:val="00562CDC"/>
    <w:rsid w:val="00563671"/>
    <w:rsid w:val="00563855"/>
    <w:rsid w:val="00563FD2"/>
    <w:rsid w:val="0056434D"/>
    <w:rsid w:val="005644C8"/>
    <w:rsid w:val="0056477B"/>
    <w:rsid w:val="00564E2D"/>
    <w:rsid w:val="00564F02"/>
    <w:rsid w:val="00565679"/>
    <w:rsid w:val="00565F48"/>
    <w:rsid w:val="00566AC7"/>
    <w:rsid w:val="0056719E"/>
    <w:rsid w:val="005701C5"/>
    <w:rsid w:val="005703E3"/>
    <w:rsid w:val="0057054C"/>
    <w:rsid w:val="005706C1"/>
    <w:rsid w:val="005707D7"/>
    <w:rsid w:val="00570825"/>
    <w:rsid w:val="00570886"/>
    <w:rsid w:val="005708C3"/>
    <w:rsid w:val="005708C6"/>
    <w:rsid w:val="0057096A"/>
    <w:rsid w:val="00570C83"/>
    <w:rsid w:val="00570FC7"/>
    <w:rsid w:val="005710A1"/>
    <w:rsid w:val="00571358"/>
    <w:rsid w:val="00571382"/>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AD2"/>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109"/>
    <w:rsid w:val="00590203"/>
    <w:rsid w:val="00590749"/>
    <w:rsid w:val="00590BF6"/>
    <w:rsid w:val="00591048"/>
    <w:rsid w:val="00591777"/>
    <w:rsid w:val="00591B9B"/>
    <w:rsid w:val="00591B9C"/>
    <w:rsid w:val="00591C49"/>
    <w:rsid w:val="00592160"/>
    <w:rsid w:val="005923C9"/>
    <w:rsid w:val="005927CA"/>
    <w:rsid w:val="0059284F"/>
    <w:rsid w:val="00593E31"/>
    <w:rsid w:val="00594131"/>
    <w:rsid w:val="005942B6"/>
    <w:rsid w:val="005943C6"/>
    <w:rsid w:val="0059485A"/>
    <w:rsid w:val="005954F2"/>
    <w:rsid w:val="00595777"/>
    <w:rsid w:val="00595E99"/>
    <w:rsid w:val="00596115"/>
    <w:rsid w:val="00596308"/>
    <w:rsid w:val="005965BE"/>
    <w:rsid w:val="005968C4"/>
    <w:rsid w:val="005968F0"/>
    <w:rsid w:val="00596A56"/>
    <w:rsid w:val="00596B49"/>
    <w:rsid w:val="00596DA6"/>
    <w:rsid w:val="005970DB"/>
    <w:rsid w:val="0059715B"/>
    <w:rsid w:val="005973C7"/>
    <w:rsid w:val="00597605"/>
    <w:rsid w:val="00597788"/>
    <w:rsid w:val="00597A36"/>
    <w:rsid w:val="00597C45"/>
    <w:rsid w:val="00597E86"/>
    <w:rsid w:val="005A05C6"/>
    <w:rsid w:val="005A05DF"/>
    <w:rsid w:val="005A0652"/>
    <w:rsid w:val="005A0753"/>
    <w:rsid w:val="005A0CB6"/>
    <w:rsid w:val="005A0FAA"/>
    <w:rsid w:val="005A1830"/>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82"/>
    <w:rsid w:val="005A53A2"/>
    <w:rsid w:val="005A5649"/>
    <w:rsid w:val="005A588D"/>
    <w:rsid w:val="005A59CF"/>
    <w:rsid w:val="005A6441"/>
    <w:rsid w:val="005A6575"/>
    <w:rsid w:val="005A6606"/>
    <w:rsid w:val="005A6A3A"/>
    <w:rsid w:val="005A6B41"/>
    <w:rsid w:val="005A6FA1"/>
    <w:rsid w:val="005A7BF8"/>
    <w:rsid w:val="005A7F72"/>
    <w:rsid w:val="005B00FD"/>
    <w:rsid w:val="005B0814"/>
    <w:rsid w:val="005B0833"/>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81B"/>
    <w:rsid w:val="005C0904"/>
    <w:rsid w:val="005C09BF"/>
    <w:rsid w:val="005C0D61"/>
    <w:rsid w:val="005C0DDE"/>
    <w:rsid w:val="005C11DA"/>
    <w:rsid w:val="005C1225"/>
    <w:rsid w:val="005C1314"/>
    <w:rsid w:val="005C132F"/>
    <w:rsid w:val="005C165E"/>
    <w:rsid w:val="005C1752"/>
    <w:rsid w:val="005C2144"/>
    <w:rsid w:val="005C2476"/>
    <w:rsid w:val="005C2687"/>
    <w:rsid w:val="005C2800"/>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A8C"/>
    <w:rsid w:val="005C7CAD"/>
    <w:rsid w:val="005C7EF8"/>
    <w:rsid w:val="005C7F92"/>
    <w:rsid w:val="005D0102"/>
    <w:rsid w:val="005D01D8"/>
    <w:rsid w:val="005D02FA"/>
    <w:rsid w:val="005D047B"/>
    <w:rsid w:val="005D0536"/>
    <w:rsid w:val="005D0790"/>
    <w:rsid w:val="005D0ACD"/>
    <w:rsid w:val="005D0CE5"/>
    <w:rsid w:val="005D0FCE"/>
    <w:rsid w:val="005D1374"/>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D41"/>
    <w:rsid w:val="005D7E04"/>
    <w:rsid w:val="005D7FED"/>
    <w:rsid w:val="005E0082"/>
    <w:rsid w:val="005E025B"/>
    <w:rsid w:val="005E0D1D"/>
    <w:rsid w:val="005E0E07"/>
    <w:rsid w:val="005E132B"/>
    <w:rsid w:val="005E1385"/>
    <w:rsid w:val="005E1393"/>
    <w:rsid w:val="005E15AA"/>
    <w:rsid w:val="005E1A58"/>
    <w:rsid w:val="005E1AD0"/>
    <w:rsid w:val="005E1C06"/>
    <w:rsid w:val="005E2E2C"/>
    <w:rsid w:val="005E35FD"/>
    <w:rsid w:val="005E3801"/>
    <w:rsid w:val="005E383F"/>
    <w:rsid w:val="005E3C1D"/>
    <w:rsid w:val="005E40DC"/>
    <w:rsid w:val="005E4709"/>
    <w:rsid w:val="005E48F7"/>
    <w:rsid w:val="005E4AA6"/>
    <w:rsid w:val="005E4F80"/>
    <w:rsid w:val="005E4FBD"/>
    <w:rsid w:val="005E5009"/>
    <w:rsid w:val="005E5256"/>
    <w:rsid w:val="005E5563"/>
    <w:rsid w:val="005E580A"/>
    <w:rsid w:val="005E5A01"/>
    <w:rsid w:val="005E5B43"/>
    <w:rsid w:val="005E6561"/>
    <w:rsid w:val="005E66F1"/>
    <w:rsid w:val="005E6888"/>
    <w:rsid w:val="005E69EC"/>
    <w:rsid w:val="005E6AFB"/>
    <w:rsid w:val="005E7551"/>
    <w:rsid w:val="005E7698"/>
    <w:rsid w:val="005E7735"/>
    <w:rsid w:val="005E7E29"/>
    <w:rsid w:val="005E7F1A"/>
    <w:rsid w:val="005F031E"/>
    <w:rsid w:val="005F0362"/>
    <w:rsid w:val="005F0B4C"/>
    <w:rsid w:val="005F0B53"/>
    <w:rsid w:val="005F0C46"/>
    <w:rsid w:val="005F1390"/>
    <w:rsid w:val="005F172A"/>
    <w:rsid w:val="005F1912"/>
    <w:rsid w:val="005F19FD"/>
    <w:rsid w:val="005F1C6B"/>
    <w:rsid w:val="005F1FE4"/>
    <w:rsid w:val="005F233B"/>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B3D"/>
    <w:rsid w:val="005F6CED"/>
    <w:rsid w:val="005F6F9C"/>
    <w:rsid w:val="005F6FFC"/>
    <w:rsid w:val="005F7033"/>
    <w:rsid w:val="005F7EBD"/>
    <w:rsid w:val="005F7F11"/>
    <w:rsid w:val="006004DE"/>
    <w:rsid w:val="00600B3F"/>
    <w:rsid w:val="00600B72"/>
    <w:rsid w:val="00600E1A"/>
    <w:rsid w:val="00601072"/>
    <w:rsid w:val="006012EF"/>
    <w:rsid w:val="0060144E"/>
    <w:rsid w:val="00601691"/>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5D1"/>
    <w:rsid w:val="0060591D"/>
    <w:rsid w:val="006059EC"/>
    <w:rsid w:val="00605B5D"/>
    <w:rsid w:val="00605CD6"/>
    <w:rsid w:val="00605CF3"/>
    <w:rsid w:val="006066CE"/>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A01"/>
    <w:rsid w:val="00612C73"/>
    <w:rsid w:val="00613036"/>
    <w:rsid w:val="006131E0"/>
    <w:rsid w:val="006134CE"/>
    <w:rsid w:val="006138D8"/>
    <w:rsid w:val="00614064"/>
    <w:rsid w:val="006141D8"/>
    <w:rsid w:val="00614493"/>
    <w:rsid w:val="00614CB4"/>
    <w:rsid w:val="00614D1E"/>
    <w:rsid w:val="0061524B"/>
    <w:rsid w:val="00615644"/>
    <w:rsid w:val="0061565F"/>
    <w:rsid w:val="00615850"/>
    <w:rsid w:val="00615BDB"/>
    <w:rsid w:val="006163CC"/>
    <w:rsid w:val="006167C1"/>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B6A"/>
    <w:rsid w:val="00621C0B"/>
    <w:rsid w:val="00621C72"/>
    <w:rsid w:val="00621CAD"/>
    <w:rsid w:val="00621D6A"/>
    <w:rsid w:val="00621F4A"/>
    <w:rsid w:val="0062216C"/>
    <w:rsid w:val="006226CA"/>
    <w:rsid w:val="0062286B"/>
    <w:rsid w:val="00622DF3"/>
    <w:rsid w:val="00622E3B"/>
    <w:rsid w:val="00622F48"/>
    <w:rsid w:val="00623427"/>
    <w:rsid w:val="00623780"/>
    <w:rsid w:val="00623EF3"/>
    <w:rsid w:val="00623FCD"/>
    <w:rsid w:val="006241EE"/>
    <w:rsid w:val="00624304"/>
    <w:rsid w:val="00624721"/>
    <w:rsid w:val="00624AFA"/>
    <w:rsid w:val="00624C6E"/>
    <w:rsid w:val="00624FB3"/>
    <w:rsid w:val="00625423"/>
    <w:rsid w:val="00625B24"/>
    <w:rsid w:val="0062657C"/>
    <w:rsid w:val="006269CB"/>
    <w:rsid w:val="00626C25"/>
    <w:rsid w:val="00626E3E"/>
    <w:rsid w:val="00626E64"/>
    <w:rsid w:val="00627BA3"/>
    <w:rsid w:val="00627C39"/>
    <w:rsid w:val="00627E44"/>
    <w:rsid w:val="006300A3"/>
    <w:rsid w:val="006300D7"/>
    <w:rsid w:val="0063046A"/>
    <w:rsid w:val="006307B0"/>
    <w:rsid w:val="006307F0"/>
    <w:rsid w:val="00631007"/>
    <w:rsid w:val="00631826"/>
    <w:rsid w:val="00631E8A"/>
    <w:rsid w:val="006321A0"/>
    <w:rsid w:val="00632507"/>
    <w:rsid w:val="006326BC"/>
    <w:rsid w:val="00632927"/>
    <w:rsid w:val="006329DA"/>
    <w:rsid w:val="00632A0E"/>
    <w:rsid w:val="00632A4C"/>
    <w:rsid w:val="00632BF5"/>
    <w:rsid w:val="00632EE1"/>
    <w:rsid w:val="00633296"/>
    <w:rsid w:val="006338F7"/>
    <w:rsid w:val="00633951"/>
    <w:rsid w:val="00633965"/>
    <w:rsid w:val="00633B5E"/>
    <w:rsid w:val="00633C0A"/>
    <w:rsid w:val="00633D62"/>
    <w:rsid w:val="00634023"/>
    <w:rsid w:val="0063405E"/>
    <w:rsid w:val="006341AD"/>
    <w:rsid w:val="006347F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1C6"/>
    <w:rsid w:val="00640207"/>
    <w:rsid w:val="00640222"/>
    <w:rsid w:val="00640529"/>
    <w:rsid w:val="006409F3"/>
    <w:rsid w:val="00640C8D"/>
    <w:rsid w:val="00640D97"/>
    <w:rsid w:val="00641061"/>
    <w:rsid w:val="006419ED"/>
    <w:rsid w:val="00642A0B"/>
    <w:rsid w:val="00642D10"/>
    <w:rsid w:val="00642E69"/>
    <w:rsid w:val="00643769"/>
    <w:rsid w:val="006437A9"/>
    <w:rsid w:val="00643973"/>
    <w:rsid w:val="00644177"/>
    <w:rsid w:val="00644200"/>
    <w:rsid w:val="0064428B"/>
    <w:rsid w:val="00644511"/>
    <w:rsid w:val="0064486C"/>
    <w:rsid w:val="00644E60"/>
    <w:rsid w:val="00644F00"/>
    <w:rsid w:val="00644F45"/>
    <w:rsid w:val="006457B7"/>
    <w:rsid w:val="00645AE3"/>
    <w:rsid w:val="00647CB3"/>
    <w:rsid w:val="00647D60"/>
    <w:rsid w:val="00647F95"/>
    <w:rsid w:val="0065011B"/>
    <w:rsid w:val="00650150"/>
    <w:rsid w:val="00650854"/>
    <w:rsid w:val="00650AE6"/>
    <w:rsid w:val="00650B51"/>
    <w:rsid w:val="00650CE0"/>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1C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04B"/>
    <w:rsid w:val="006561FF"/>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2D0"/>
    <w:rsid w:val="00662AF6"/>
    <w:rsid w:val="00662DE9"/>
    <w:rsid w:val="00662FA2"/>
    <w:rsid w:val="006635DC"/>
    <w:rsid w:val="0066376A"/>
    <w:rsid w:val="00663908"/>
    <w:rsid w:val="0066402E"/>
    <w:rsid w:val="00664250"/>
    <w:rsid w:val="0066451B"/>
    <w:rsid w:val="006646F4"/>
    <w:rsid w:val="00664BF5"/>
    <w:rsid w:val="006651D1"/>
    <w:rsid w:val="00665229"/>
    <w:rsid w:val="00665316"/>
    <w:rsid w:val="006654E8"/>
    <w:rsid w:val="0066568F"/>
    <w:rsid w:val="00665882"/>
    <w:rsid w:val="00665CCE"/>
    <w:rsid w:val="006662D2"/>
    <w:rsid w:val="00666948"/>
    <w:rsid w:val="00666C94"/>
    <w:rsid w:val="006672FC"/>
    <w:rsid w:val="0066736D"/>
    <w:rsid w:val="00667A27"/>
    <w:rsid w:val="00670363"/>
    <w:rsid w:val="006704BF"/>
    <w:rsid w:val="00670929"/>
    <w:rsid w:val="00670AD6"/>
    <w:rsid w:val="00670D20"/>
    <w:rsid w:val="00670ECD"/>
    <w:rsid w:val="006710F4"/>
    <w:rsid w:val="006712F7"/>
    <w:rsid w:val="00671386"/>
    <w:rsid w:val="00671773"/>
    <w:rsid w:val="00671C8F"/>
    <w:rsid w:val="0067232F"/>
    <w:rsid w:val="006723C8"/>
    <w:rsid w:val="00672966"/>
    <w:rsid w:val="006729A2"/>
    <w:rsid w:val="00672BDB"/>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DC"/>
    <w:rsid w:val="0067656D"/>
    <w:rsid w:val="006767B8"/>
    <w:rsid w:val="00676D77"/>
    <w:rsid w:val="00676FDD"/>
    <w:rsid w:val="00677370"/>
    <w:rsid w:val="006773A5"/>
    <w:rsid w:val="00677725"/>
    <w:rsid w:val="006777A2"/>
    <w:rsid w:val="006777EC"/>
    <w:rsid w:val="00677F20"/>
    <w:rsid w:val="00677FC7"/>
    <w:rsid w:val="0068013A"/>
    <w:rsid w:val="00680199"/>
    <w:rsid w:val="00680832"/>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3FDB"/>
    <w:rsid w:val="00684035"/>
    <w:rsid w:val="006841F4"/>
    <w:rsid w:val="00684258"/>
    <w:rsid w:val="00684353"/>
    <w:rsid w:val="00684571"/>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864"/>
    <w:rsid w:val="00690D12"/>
    <w:rsid w:val="00690F0E"/>
    <w:rsid w:val="006915CD"/>
    <w:rsid w:val="006919C5"/>
    <w:rsid w:val="00691D43"/>
    <w:rsid w:val="00692250"/>
    <w:rsid w:val="0069239F"/>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89E"/>
    <w:rsid w:val="00695A99"/>
    <w:rsid w:val="00695E95"/>
    <w:rsid w:val="00696244"/>
    <w:rsid w:val="0069643A"/>
    <w:rsid w:val="006964E5"/>
    <w:rsid w:val="0069675A"/>
    <w:rsid w:val="006969D6"/>
    <w:rsid w:val="00696F73"/>
    <w:rsid w:val="0069746F"/>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0D5"/>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327"/>
    <w:rsid w:val="006A6725"/>
    <w:rsid w:val="006A6B69"/>
    <w:rsid w:val="006A6CCF"/>
    <w:rsid w:val="006A7574"/>
    <w:rsid w:val="006A75F6"/>
    <w:rsid w:val="006A7984"/>
    <w:rsid w:val="006A7BF2"/>
    <w:rsid w:val="006A7C40"/>
    <w:rsid w:val="006A7C9A"/>
    <w:rsid w:val="006A7FDD"/>
    <w:rsid w:val="006B0489"/>
    <w:rsid w:val="006B07C2"/>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31C"/>
    <w:rsid w:val="006B393F"/>
    <w:rsid w:val="006B3DE2"/>
    <w:rsid w:val="006B3E55"/>
    <w:rsid w:val="006B3EA3"/>
    <w:rsid w:val="006B4566"/>
    <w:rsid w:val="006B460F"/>
    <w:rsid w:val="006B4B53"/>
    <w:rsid w:val="006B4D4E"/>
    <w:rsid w:val="006B539C"/>
    <w:rsid w:val="006B63A2"/>
    <w:rsid w:val="006B6AD0"/>
    <w:rsid w:val="006B6BA3"/>
    <w:rsid w:val="006B6C95"/>
    <w:rsid w:val="006B725C"/>
    <w:rsid w:val="006B785D"/>
    <w:rsid w:val="006B7864"/>
    <w:rsid w:val="006B789C"/>
    <w:rsid w:val="006B789D"/>
    <w:rsid w:val="006C02E3"/>
    <w:rsid w:val="006C03B2"/>
    <w:rsid w:val="006C047E"/>
    <w:rsid w:val="006C09DD"/>
    <w:rsid w:val="006C0A1A"/>
    <w:rsid w:val="006C10B4"/>
    <w:rsid w:val="006C10E4"/>
    <w:rsid w:val="006C1345"/>
    <w:rsid w:val="006C18F3"/>
    <w:rsid w:val="006C1B3F"/>
    <w:rsid w:val="006C2113"/>
    <w:rsid w:val="006C27DA"/>
    <w:rsid w:val="006C2CDB"/>
    <w:rsid w:val="006C3009"/>
    <w:rsid w:val="006C375B"/>
    <w:rsid w:val="006C377A"/>
    <w:rsid w:val="006C39B6"/>
    <w:rsid w:val="006C3C71"/>
    <w:rsid w:val="006C3F3E"/>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CCC"/>
    <w:rsid w:val="006C5FF1"/>
    <w:rsid w:val="006C6253"/>
    <w:rsid w:val="006C6287"/>
    <w:rsid w:val="006C6649"/>
    <w:rsid w:val="006C673E"/>
    <w:rsid w:val="006C677C"/>
    <w:rsid w:val="006C6E76"/>
    <w:rsid w:val="006C6E92"/>
    <w:rsid w:val="006C6FF5"/>
    <w:rsid w:val="006C70FD"/>
    <w:rsid w:val="006C7428"/>
    <w:rsid w:val="006C75C9"/>
    <w:rsid w:val="006D0233"/>
    <w:rsid w:val="006D03CD"/>
    <w:rsid w:val="006D0A70"/>
    <w:rsid w:val="006D0AD9"/>
    <w:rsid w:val="006D0DED"/>
    <w:rsid w:val="006D19ED"/>
    <w:rsid w:val="006D1A23"/>
    <w:rsid w:val="006D1C7D"/>
    <w:rsid w:val="006D1F1A"/>
    <w:rsid w:val="006D2088"/>
    <w:rsid w:val="006D21FF"/>
    <w:rsid w:val="006D2627"/>
    <w:rsid w:val="006D2B11"/>
    <w:rsid w:val="006D31AF"/>
    <w:rsid w:val="006D31DD"/>
    <w:rsid w:val="006D343D"/>
    <w:rsid w:val="006D3D66"/>
    <w:rsid w:val="006D3D91"/>
    <w:rsid w:val="006D3E35"/>
    <w:rsid w:val="006D409F"/>
    <w:rsid w:val="006D44A8"/>
    <w:rsid w:val="006D492A"/>
    <w:rsid w:val="006D493C"/>
    <w:rsid w:val="006D4E49"/>
    <w:rsid w:val="006D4F72"/>
    <w:rsid w:val="006D5606"/>
    <w:rsid w:val="006D59BF"/>
    <w:rsid w:val="006D5AE7"/>
    <w:rsid w:val="006D5EC2"/>
    <w:rsid w:val="006D5FEF"/>
    <w:rsid w:val="006D615D"/>
    <w:rsid w:val="006D634C"/>
    <w:rsid w:val="006D7248"/>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3E21"/>
    <w:rsid w:val="006E40E5"/>
    <w:rsid w:val="006E4273"/>
    <w:rsid w:val="006E4361"/>
    <w:rsid w:val="006E459B"/>
    <w:rsid w:val="006E4917"/>
    <w:rsid w:val="006E5093"/>
    <w:rsid w:val="006E512D"/>
    <w:rsid w:val="006E5151"/>
    <w:rsid w:val="006E54EC"/>
    <w:rsid w:val="006E554E"/>
    <w:rsid w:val="006E574E"/>
    <w:rsid w:val="006E5DCA"/>
    <w:rsid w:val="006E5FE9"/>
    <w:rsid w:val="006E6043"/>
    <w:rsid w:val="006E6A05"/>
    <w:rsid w:val="006E6DA9"/>
    <w:rsid w:val="006E6F03"/>
    <w:rsid w:val="006E71A8"/>
    <w:rsid w:val="006E7320"/>
    <w:rsid w:val="006E7496"/>
    <w:rsid w:val="006E74B6"/>
    <w:rsid w:val="006E792F"/>
    <w:rsid w:val="006E7969"/>
    <w:rsid w:val="006E7E49"/>
    <w:rsid w:val="006E7F62"/>
    <w:rsid w:val="006E7F71"/>
    <w:rsid w:val="006F0072"/>
    <w:rsid w:val="006F04E2"/>
    <w:rsid w:val="006F05C2"/>
    <w:rsid w:val="006F090B"/>
    <w:rsid w:val="006F0A47"/>
    <w:rsid w:val="006F0C12"/>
    <w:rsid w:val="006F0D97"/>
    <w:rsid w:val="006F0E20"/>
    <w:rsid w:val="006F0EB1"/>
    <w:rsid w:val="006F0F8E"/>
    <w:rsid w:val="006F1008"/>
    <w:rsid w:val="006F1CD0"/>
    <w:rsid w:val="006F1D86"/>
    <w:rsid w:val="006F22CB"/>
    <w:rsid w:val="006F291E"/>
    <w:rsid w:val="006F2E21"/>
    <w:rsid w:val="006F3052"/>
    <w:rsid w:val="006F314D"/>
    <w:rsid w:val="006F3738"/>
    <w:rsid w:val="006F3B01"/>
    <w:rsid w:val="006F3BDF"/>
    <w:rsid w:val="006F4072"/>
    <w:rsid w:val="006F4189"/>
    <w:rsid w:val="006F4A19"/>
    <w:rsid w:val="006F557B"/>
    <w:rsid w:val="006F5923"/>
    <w:rsid w:val="006F5B41"/>
    <w:rsid w:val="006F6689"/>
    <w:rsid w:val="006F6740"/>
    <w:rsid w:val="006F70E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03F"/>
    <w:rsid w:val="00702BFC"/>
    <w:rsid w:val="00702E1B"/>
    <w:rsid w:val="007034BC"/>
    <w:rsid w:val="007035F6"/>
    <w:rsid w:val="007036E5"/>
    <w:rsid w:val="0070382F"/>
    <w:rsid w:val="00703D58"/>
    <w:rsid w:val="00703D7A"/>
    <w:rsid w:val="00704266"/>
    <w:rsid w:val="007044C2"/>
    <w:rsid w:val="007047A7"/>
    <w:rsid w:val="00704A33"/>
    <w:rsid w:val="00704D01"/>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582"/>
    <w:rsid w:val="00714722"/>
    <w:rsid w:val="00714A2D"/>
    <w:rsid w:val="00714D6A"/>
    <w:rsid w:val="00714E70"/>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6F9D"/>
    <w:rsid w:val="00727E9F"/>
    <w:rsid w:val="00730302"/>
    <w:rsid w:val="00730E1C"/>
    <w:rsid w:val="0073128B"/>
    <w:rsid w:val="0073171A"/>
    <w:rsid w:val="00731793"/>
    <w:rsid w:val="007319D1"/>
    <w:rsid w:val="00731A41"/>
    <w:rsid w:val="00731C75"/>
    <w:rsid w:val="00731D37"/>
    <w:rsid w:val="00731DAC"/>
    <w:rsid w:val="00731E4B"/>
    <w:rsid w:val="007320BA"/>
    <w:rsid w:val="00732321"/>
    <w:rsid w:val="00732E4B"/>
    <w:rsid w:val="00732EA3"/>
    <w:rsid w:val="00733315"/>
    <w:rsid w:val="00733858"/>
    <w:rsid w:val="00733A74"/>
    <w:rsid w:val="00733A80"/>
    <w:rsid w:val="00733AA9"/>
    <w:rsid w:val="00733D80"/>
    <w:rsid w:val="00733F4E"/>
    <w:rsid w:val="00734133"/>
    <w:rsid w:val="0073448F"/>
    <w:rsid w:val="0073497A"/>
    <w:rsid w:val="00734A49"/>
    <w:rsid w:val="007356D0"/>
    <w:rsid w:val="0073637C"/>
    <w:rsid w:val="007366CA"/>
    <w:rsid w:val="00736B7C"/>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3E66"/>
    <w:rsid w:val="00744055"/>
    <w:rsid w:val="007445F9"/>
    <w:rsid w:val="0074460B"/>
    <w:rsid w:val="007449C9"/>
    <w:rsid w:val="00744FB1"/>
    <w:rsid w:val="00745307"/>
    <w:rsid w:val="0074576E"/>
    <w:rsid w:val="00745EBB"/>
    <w:rsid w:val="00746167"/>
    <w:rsid w:val="00746199"/>
    <w:rsid w:val="007462A6"/>
    <w:rsid w:val="0074644A"/>
    <w:rsid w:val="007464E7"/>
    <w:rsid w:val="0074723F"/>
    <w:rsid w:val="00747446"/>
    <w:rsid w:val="0074762A"/>
    <w:rsid w:val="0074769D"/>
    <w:rsid w:val="00747BD8"/>
    <w:rsid w:val="00747E09"/>
    <w:rsid w:val="00747F05"/>
    <w:rsid w:val="007500FC"/>
    <w:rsid w:val="0075038A"/>
    <w:rsid w:val="007509F9"/>
    <w:rsid w:val="00750EF0"/>
    <w:rsid w:val="007512D3"/>
    <w:rsid w:val="007515C8"/>
    <w:rsid w:val="007517D1"/>
    <w:rsid w:val="00751864"/>
    <w:rsid w:val="00751F76"/>
    <w:rsid w:val="00752497"/>
    <w:rsid w:val="0075250F"/>
    <w:rsid w:val="007527B8"/>
    <w:rsid w:val="0075288B"/>
    <w:rsid w:val="00752FE7"/>
    <w:rsid w:val="0075312F"/>
    <w:rsid w:val="00753661"/>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54B"/>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5D"/>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D5D"/>
    <w:rsid w:val="00767E8A"/>
    <w:rsid w:val="00770544"/>
    <w:rsid w:val="00770CEE"/>
    <w:rsid w:val="007713CD"/>
    <w:rsid w:val="00771C48"/>
    <w:rsid w:val="00771D7E"/>
    <w:rsid w:val="007721AD"/>
    <w:rsid w:val="00772963"/>
    <w:rsid w:val="00772C23"/>
    <w:rsid w:val="00772D15"/>
    <w:rsid w:val="00772DC3"/>
    <w:rsid w:val="007731A4"/>
    <w:rsid w:val="007733C4"/>
    <w:rsid w:val="007733E9"/>
    <w:rsid w:val="00773A60"/>
    <w:rsid w:val="007743A1"/>
    <w:rsid w:val="007744EF"/>
    <w:rsid w:val="00774C9B"/>
    <w:rsid w:val="007750DC"/>
    <w:rsid w:val="00775330"/>
    <w:rsid w:val="00775BAA"/>
    <w:rsid w:val="00775EFD"/>
    <w:rsid w:val="00775F11"/>
    <w:rsid w:val="007762CD"/>
    <w:rsid w:val="007768F2"/>
    <w:rsid w:val="00776A21"/>
    <w:rsid w:val="00776E9E"/>
    <w:rsid w:val="00777053"/>
    <w:rsid w:val="007770F1"/>
    <w:rsid w:val="007778C5"/>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642"/>
    <w:rsid w:val="00782D8A"/>
    <w:rsid w:val="00783315"/>
    <w:rsid w:val="007833C3"/>
    <w:rsid w:val="007833DA"/>
    <w:rsid w:val="007837BE"/>
    <w:rsid w:val="0078380D"/>
    <w:rsid w:val="007842FE"/>
    <w:rsid w:val="00784442"/>
    <w:rsid w:val="00784701"/>
    <w:rsid w:val="00784702"/>
    <w:rsid w:val="00784C31"/>
    <w:rsid w:val="00784E5A"/>
    <w:rsid w:val="00784EA1"/>
    <w:rsid w:val="00784FC7"/>
    <w:rsid w:val="00785CEB"/>
    <w:rsid w:val="007861D1"/>
    <w:rsid w:val="00786272"/>
    <w:rsid w:val="007864B2"/>
    <w:rsid w:val="00786613"/>
    <w:rsid w:val="00786620"/>
    <w:rsid w:val="007868B7"/>
    <w:rsid w:val="00786BC0"/>
    <w:rsid w:val="007874F5"/>
    <w:rsid w:val="0078756D"/>
    <w:rsid w:val="007875C4"/>
    <w:rsid w:val="00787736"/>
    <w:rsid w:val="00787977"/>
    <w:rsid w:val="00787A55"/>
    <w:rsid w:val="00787FF1"/>
    <w:rsid w:val="00790E7E"/>
    <w:rsid w:val="00791040"/>
    <w:rsid w:val="007913A8"/>
    <w:rsid w:val="007916D2"/>
    <w:rsid w:val="00791ADE"/>
    <w:rsid w:val="00791BEA"/>
    <w:rsid w:val="00791D08"/>
    <w:rsid w:val="00792351"/>
    <w:rsid w:val="00792486"/>
    <w:rsid w:val="007926B7"/>
    <w:rsid w:val="00792A89"/>
    <w:rsid w:val="00792D23"/>
    <w:rsid w:val="00792ECC"/>
    <w:rsid w:val="0079376E"/>
    <w:rsid w:val="007939C7"/>
    <w:rsid w:val="00793A84"/>
    <w:rsid w:val="00793F70"/>
    <w:rsid w:val="0079400D"/>
    <w:rsid w:val="00794097"/>
    <w:rsid w:val="007947FB"/>
    <w:rsid w:val="00794842"/>
    <w:rsid w:val="0079485D"/>
    <w:rsid w:val="007949EC"/>
    <w:rsid w:val="00794D92"/>
    <w:rsid w:val="007954AC"/>
    <w:rsid w:val="0079601B"/>
    <w:rsid w:val="007962E1"/>
    <w:rsid w:val="00796589"/>
    <w:rsid w:val="007965C3"/>
    <w:rsid w:val="0079663F"/>
    <w:rsid w:val="0079692D"/>
    <w:rsid w:val="007969F6"/>
    <w:rsid w:val="00796F91"/>
    <w:rsid w:val="00797676"/>
    <w:rsid w:val="00797DAA"/>
    <w:rsid w:val="00797FCF"/>
    <w:rsid w:val="007A0515"/>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54B8"/>
    <w:rsid w:val="007A5DDC"/>
    <w:rsid w:val="007A618D"/>
    <w:rsid w:val="007A6333"/>
    <w:rsid w:val="007A6477"/>
    <w:rsid w:val="007A6909"/>
    <w:rsid w:val="007A6D88"/>
    <w:rsid w:val="007A75A3"/>
    <w:rsid w:val="007A7E35"/>
    <w:rsid w:val="007B022C"/>
    <w:rsid w:val="007B0253"/>
    <w:rsid w:val="007B073B"/>
    <w:rsid w:val="007B0865"/>
    <w:rsid w:val="007B08D1"/>
    <w:rsid w:val="007B09ED"/>
    <w:rsid w:val="007B0B92"/>
    <w:rsid w:val="007B1061"/>
    <w:rsid w:val="007B16AD"/>
    <w:rsid w:val="007B1F9A"/>
    <w:rsid w:val="007B21A9"/>
    <w:rsid w:val="007B2638"/>
    <w:rsid w:val="007B314C"/>
    <w:rsid w:val="007B31E2"/>
    <w:rsid w:val="007B322B"/>
    <w:rsid w:val="007B327B"/>
    <w:rsid w:val="007B3476"/>
    <w:rsid w:val="007B3539"/>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A83"/>
    <w:rsid w:val="007B6B11"/>
    <w:rsid w:val="007B74C5"/>
    <w:rsid w:val="007B7A2C"/>
    <w:rsid w:val="007B7EF2"/>
    <w:rsid w:val="007C0360"/>
    <w:rsid w:val="007C0880"/>
    <w:rsid w:val="007C0BD2"/>
    <w:rsid w:val="007C0CF6"/>
    <w:rsid w:val="007C0F3A"/>
    <w:rsid w:val="007C1065"/>
    <w:rsid w:val="007C11D9"/>
    <w:rsid w:val="007C1537"/>
    <w:rsid w:val="007C19D2"/>
    <w:rsid w:val="007C1B94"/>
    <w:rsid w:val="007C1DD0"/>
    <w:rsid w:val="007C2A39"/>
    <w:rsid w:val="007C3CB0"/>
    <w:rsid w:val="007C3D88"/>
    <w:rsid w:val="007C3F14"/>
    <w:rsid w:val="007C508D"/>
    <w:rsid w:val="007C515A"/>
    <w:rsid w:val="007C52ED"/>
    <w:rsid w:val="007C5659"/>
    <w:rsid w:val="007C56CE"/>
    <w:rsid w:val="007C5AB0"/>
    <w:rsid w:val="007C5B60"/>
    <w:rsid w:val="007C5CE6"/>
    <w:rsid w:val="007C5D82"/>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89"/>
    <w:rsid w:val="007D740D"/>
    <w:rsid w:val="007D761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2BB"/>
    <w:rsid w:val="007E3816"/>
    <w:rsid w:val="007E3F68"/>
    <w:rsid w:val="007E4475"/>
    <w:rsid w:val="007E46A3"/>
    <w:rsid w:val="007E486F"/>
    <w:rsid w:val="007E48CD"/>
    <w:rsid w:val="007E48E4"/>
    <w:rsid w:val="007E4C1C"/>
    <w:rsid w:val="007E4D0C"/>
    <w:rsid w:val="007E4F0D"/>
    <w:rsid w:val="007E531F"/>
    <w:rsid w:val="007E5636"/>
    <w:rsid w:val="007E58E9"/>
    <w:rsid w:val="007E5A14"/>
    <w:rsid w:val="007E5EDE"/>
    <w:rsid w:val="007E5FFD"/>
    <w:rsid w:val="007E6735"/>
    <w:rsid w:val="007E67F4"/>
    <w:rsid w:val="007E6912"/>
    <w:rsid w:val="007E6936"/>
    <w:rsid w:val="007E6AAB"/>
    <w:rsid w:val="007E6EF1"/>
    <w:rsid w:val="007E72CE"/>
    <w:rsid w:val="007E7B2B"/>
    <w:rsid w:val="007E7CBA"/>
    <w:rsid w:val="007F0076"/>
    <w:rsid w:val="007F02A8"/>
    <w:rsid w:val="007F05E0"/>
    <w:rsid w:val="007F0B77"/>
    <w:rsid w:val="007F0DD3"/>
    <w:rsid w:val="007F13B7"/>
    <w:rsid w:val="007F18C0"/>
    <w:rsid w:val="007F1A4C"/>
    <w:rsid w:val="007F1BD7"/>
    <w:rsid w:val="007F1F91"/>
    <w:rsid w:val="007F22A5"/>
    <w:rsid w:val="007F2771"/>
    <w:rsid w:val="007F2807"/>
    <w:rsid w:val="007F2DBB"/>
    <w:rsid w:val="007F2ED4"/>
    <w:rsid w:val="007F2FF6"/>
    <w:rsid w:val="007F325B"/>
    <w:rsid w:val="007F3FB0"/>
    <w:rsid w:val="007F43A9"/>
    <w:rsid w:val="007F43D6"/>
    <w:rsid w:val="007F5302"/>
    <w:rsid w:val="007F5608"/>
    <w:rsid w:val="007F5874"/>
    <w:rsid w:val="007F5BC6"/>
    <w:rsid w:val="007F5D4A"/>
    <w:rsid w:val="007F6562"/>
    <w:rsid w:val="007F65F2"/>
    <w:rsid w:val="007F66C3"/>
    <w:rsid w:val="007F6FFB"/>
    <w:rsid w:val="007F702F"/>
    <w:rsid w:val="007F70D6"/>
    <w:rsid w:val="007F7864"/>
    <w:rsid w:val="007F795B"/>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FBC"/>
    <w:rsid w:val="008021CF"/>
    <w:rsid w:val="00802410"/>
    <w:rsid w:val="008028EA"/>
    <w:rsid w:val="00803A20"/>
    <w:rsid w:val="00803E2E"/>
    <w:rsid w:val="008041E1"/>
    <w:rsid w:val="0080440D"/>
    <w:rsid w:val="00804437"/>
    <w:rsid w:val="00804867"/>
    <w:rsid w:val="00804B2F"/>
    <w:rsid w:val="00804C3F"/>
    <w:rsid w:val="00805227"/>
    <w:rsid w:val="00805569"/>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23D"/>
    <w:rsid w:val="008154B6"/>
    <w:rsid w:val="008155E8"/>
    <w:rsid w:val="008155ED"/>
    <w:rsid w:val="00815706"/>
    <w:rsid w:val="00815E33"/>
    <w:rsid w:val="00815E46"/>
    <w:rsid w:val="00815E63"/>
    <w:rsid w:val="00815F85"/>
    <w:rsid w:val="00816654"/>
    <w:rsid w:val="00816A54"/>
    <w:rsid w:val="00816AA4"/>
    <w:rsid w:val="00816C50"/>
    <w:rsid w:val="00816CC1"/>
    <w:rsid w:val="00816D94"/>
    <w:rsid w:val="00816F5B"/>
    <w:rsid w:val="00817508"/>
    <w:rsid w:val="008176CB"/>
    <w:rsid w:val="0081787C"/>
    <w:rsid w:val="008178B3"/>
    <w:rsid w:val="008178CB"/>
    <w:rsid w:val="00817A04"/>
    <w:rsid w:val="00817B8F"/>
    <w:rsid w:val="00817C50"/>
    <w:rsid w:val="00817C96"/>
    <w:rsid w:val="00817D2A"/>
    <w:rsid w:val="00817F27"/>
    <w:rsid w:val="00820DF1"/>
    <w:rsid w:val="00820E03"/>
    <w:rsid w:val="0082172C"/>
    <w:rsid w:val="00821992"/>
    <w:rsid w:val="00821D8A"/>
    <w:rsid w:val="0082266A"/>
    <w:rsid w:val="00822E22"/>
    <w:rsid w:val="00823335"/>
    <w:rsid w:val="00823571"/>
    <w:rsid w:val="008237B2"/>
    <w:rsid w:val="00823C2D"/>
    <w:rsid w:val="00823F61"/>
    <w:rsid w:val="008243F7"/>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03E"/>
    <w:rsid w:val="00831198"/>
    <w:rsid w:val="008312E2"/>
    <w:rsid w:val="00831492"/>
    <w:rsid w:val="008314BC"/>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84E"/>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B68"/>
    <w:rsid w:val="00842DB7"/>
    <w:rsid w:val="0084387F"/>
    <w:rsid w:val="00843AFD"/>
    <w:rsid w:val="00843F0B"/>
    <w:rsid w:val="008444F8"/>
    <w:rsid w:val="0084464F"/>
    <w:rsid w:val="00844706"/>
    <w:rsid w:val="00844750"/>
    <w:rsid w:val="00845409"/>
    <w:rsid w:val="00845E7D"/>
    <w:rsid w:val="00845F51"/>
    <w:rsid w:val="00845F6D"/>
    <w:rsid w:val="00846106"/>
    <w:rsid w:val="008462E7"/>
    <w:rsid w:val="00846467"/>
    <w:rsid w:val="00846D45"/>
    <w:rsid w:val="00847721"/>
    <w:rsid w:val="00847991"/>
    <w:rsid w:val="00847BA6"/>
    <w:rsid w:val="00847C4E"/>
    <w:rsid w:val="00847F04"/>
    <w:rsid w:val="0085130C"/>
    <w:rsid w:val="00851468"/>
    <w:rsid w:val="00851B22"/>
    <w:rsid w:val="00851EEE"/>
    <w:rsid w:val="008521C5"/>
    <w:rsid w:val="00852338"/>
    <w:rsid w:val="00852F3B"/>
    <w:rsid w:val="00853132"/>
    <w:rsid w:val="00853B2A"/>
    <w:rsid w:val="00853B65"/>
    <w:rsid w:val="00853C45"/>
    <w:rsid w:val="00853C94"/>
    <w:rsid w:val="00853F11"/>
    <w:rsid w:val="00854090"/>
    <w:rsid w:val="008540E5"/>
    <w:rsid w:val="00854983"/>
    <w:rsid w:val="00854B54"/>
    <w:rsid w:val="00854B60"/>
    <w:rsid w:val="00854C84"/>
    <w:rsid w:val="008554AA"/>
    <w:rsid w:val="00856301"/>
    <w:rsid w:val="00856562"/>
    <w:rsid w:val="008566E7"/>
    <w:rsid w:val="008569DF"/>
    <w:rsid w:val="00856A3A"/>
    <w:rsid w:val="00856E4A"/>
    <w:rsid w:val="00856FF3"/>
    <w:rsid w:val="0085722A"/>
    <w:rsid w:val="00857434"/>
    <w:rsid w:val="008577BE"/>
    <w:rsid w:val="00857A72"/>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7C"/>
    <w:rsid w:val="008626B0"/>
    <w:rsid w:val="00862988"/>
    <w:rsid w:val="00863333"/>
    <w:rsid w:val="00863479"/>
    <w:rsid w:val="00863996"/>
    <w:rsid w:val="00863AA0"/>
    <w:rsid w:val="00863BBC"/>
    <w:rsid w:val="00863C8A"/>
    <w:rsid w:val="00864213"/>
    <w:rsid w:val="00864243"/>
    <w:rsid w:val="00864485"/>
    <w:rsid w:val="008648FC"/>
    <w:rsid w:val="00864A9F"/>
    <w:rsid w:val="00864B78"/>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353"/>
    <w:rsid w:val="0087471A"/>
    <w:rsid w:val="00874D5F"/>
    <w:rsid w:val="00874E33"/>
    <w:rsid w:val="00874FAC"/>
    <w:rsid w:val="0087504C"/>
    <w:rsid w:val="0087560D"/>
    <w:rsid w:val="00875905"/>
    <w:rsid w:val="00875E7F"/>
    <w:rsid w:val="00875F79"/>
    <w:rsid w:val="00875FBD"/>
    <w:rsid w:val="00876586"/>
    <w:rsid w:val="008768D2"/>
    <w:rsid w:val="00876A42"/>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69D"/>
    <w:rsid w:val="00881703"/>
    <w:rsid w:val="00881842"/>
    <w:rsid w:val="00881F28"/>
    <w:rsid w:val="008825EE"/>
    <w:rsid w:val="00882619"/>
    <w:rsid w:val="0088261A"/>
    <w:rsid w:val="00882BB1"/>
    <w:rsid w:val="00883004"/>
    <w:rsid w:val="00883440"/>
    <w:rsid w:val="00883D18"/>
    <w:rsid w:val="00883ED6"/>
    <w:rsid w:val="00883F8F"/>
    <w:rsid w:val="008841D5"/>
    <w:rsid w:val="00884255"/>
    <w:rsid w:val="0088425B"/>
    <w:rsid w:val="00884712"/>
    <w:rsid w:val="00885037"/>
    <w:rsid w:val="0088542E"/>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8"/>
    <w:rsid w:val="00894FEF"/>
    <w:rsid w:val="00895243"/>
    <w:rsid w:val="008953FF"/>
    <w:rsid w:val="00895713"/>
    <w:rsid w:val="0089574D"/>
    <w:rsid w:val="00895A0C"/>
    <w:rsid w:val="0089622F"/>
    <w:rsid w:val="008965CD"/>
    <w:rsid w:val="00896A6F"/>
    <w:rsid w:val="00896D10"/>
    <w:rsid w:val="00896DF5"/>
    <w:rsid w:val="008970EB"/>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9BE"/>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54"/>
    <w:rsid w:val="008B10E7"/>
    <w:rsid w:val="008B1245"/>
    <w:rsid w:val="008B130E"/>
    <w:rsid w:val="008B1651"/>
    <w:rsid w:val="008B175A"/>
    <w:rsid w:val="008B1C8C"/>
    <w:rsid w:val="008B1E55"/>
    <w:rsid w:val="008B1EFF"/>
    <w:rsid w:val="008B20E5"/>
    <w:rsid w:val="008B21F5"/>
    <w:rsid w:val="008B269F"/>
    <w:rsid w:val="008B2A2E"/>
    <w:rsid w:val="008B2D1D"/>
    <w:rsid w:val="008B2DEB"/>
    <w:rsid w:val="008B34E0"/>
    <w:rsid w:val="008B35ED"/>
    <w:rsid w:val="008B363C"/>
    <w:rsid w:val="008B40B5"/>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175"/>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2F08"/>
    <w:rsid w:val="008C3240"/>
    <w:rsid w:val="008C4188"/>
    <w:rsid w:val="008C41BE"/>
    <w:rsid w:val="008C49D5"/>
    <w:rsid w:val="008C4A70"/>
    <w:rsid w:val="008C4B47"/>
    <w:rsid w:val="008C5554"/>
    <w:rsid w:val="008C58F6"/>
    <w:rsid w:val="008C59D5"/>
    <w:rsid w:val="008C5B10"/>
    <w:rsid w:val="008C6276"/>
    <w:rsid w:val="008C6337"/>
    <w:rsid w:val="008C6C7A"/>
    <w:rsid w:val="008C6F4F"/>
    <w:rsid w:val="008C74CC"/>
    <w:rsid w:val="008C74F9"/>
    <w:rsid w:val="008C7991"/>
    <w:rsid w:val="008C7D37"/>
    <w:rsid w:val="008C7E30"/>
    <w:rsid w:val="008C7F77"/>
    <w:rsid w:val="008D0083"/>
    <w:rsid w:val="008D02CB"/>
    <w:rsid w:val="008D0459"/>
    <w:rsid w:val="008D05D2"/>
    <w:rsid w:val="008D0ECB"/>
    <w:rsid w:val="008D10B8"/>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229"/>
    <w:rsid w:val="008D6733"/>
    <w:rsid w:val="008D6788"/>
    <w:rsid w:val="008D6D0E"/>
    <w:rsid w:val="008D6E1C"/>
    <w:rsid w:val="008D6EAF"/>
    <w:rsid w:val="008D6F90"/>
    <w:rsid w:val="008D7242"/>
    <w:rsid w:val="008D72A4"/>
    <w:rsid w:val="008D7378"/>
    <w:rsid w:val="008D7554"/>
    <w:rsid w:val="008D7615"/>
    <w:rsid w:val="008D76A0"/>
    <w:rsid w:val="008D78C3"/>
    <w:rsid w:val="008D7ACD"/>
    <w:rsid w:val="008D7AD2"/>
    <w:rsid w:val="008D7C53"/>
    <w:rsid w:val="008D7DEB"/>
    <w:rsid w:val="008E037E"/>
    <w:rsid w:val="008E04B5"/>
    <w:rsid w:val="008E0CDD"/>
    <w:rsid w:val="008E0E89"/>
    <w:rsid w:val="008E0E8C"/>
    <w:rsid w:val="008E1217"/>
    <w:rsid w:val="008E174C"/>
    <w:rsid w:val="008E176B"/>
    <w:rsid w:val="008E1835"/>
    <w:rsid w:val="008E1CFE"/>
    <w:rsid w:val="008E1FDF"/>
    <w:rsid w:val="008E2051"/>
    <w:rsid w:val="008E20EC"/>
    <w:rsid w:val="008E24CD"/>
    <w:rsid w:val="008E2562"/>
    <w:rsid w:val="008E290D"/>
    <w:rsid w:val="008E2B47"/>
    <w:rsid w:val="008E2C59"/>
    <w:rsid w:val="008E329C"/>
    <w:rsid w:val="008E35C0"/>
    <w:rsid w:val="008E3737"/>
    <w:rsid w:val="008E378A"/>
    <w:rsid w:val="008E388C"/>
    <w:rsid w:val="008E3EDF"/>
    <w:rsid w:val="008E3F52"/>
    <w:rsid w:val="008E412D"/>
    <w:rsid w:val="008E427C"/>
    <w:rsid w:val="008E451A"/>
    <w:rsid w:val="008E4820"/>
    <w:rsid w:val="008E494E"/>
    <w:rsid w:val="008E5B5F"/>
    <w:rsid w:val="008E5D5A"/>
    <w:rsid w:val="008E5E1C"/>
    <w:rsid w:val="008E5EED"/>
    <w:rsid w:val="008E60B3"/>
    <w:rsid w:val="008E6333"/>
    <w:rsid w:val="008E63CF"/>
    <w:rsid w:val="008E6658"/>
    <w:rsid w:val="008E6788"/>
    <w:rsid w:val="008E6F34"/>
    <w:rsid w:val="008E70B2"/>
    <w:rsid w:val="008E76B9"/>
    <w:rsid w:val="008E7DB3"/>
    <w:rsid w:val="008E7E01"/>
    <w:rsid w:val="008E7E0A"/>
    <w:rsid w:val="008F01AB"/>
    <w:rsid w:val="008F0460"/>
    <w:rsid w:val="008F0847"/>
    <w:rsid w:val="008F0D27"/>
    <w:rsid w:val="008F0DCF"/>
    <w:rsid w:val="008F0FF7"/>
    <w:rsid w:val="008F1C32"/>
    <w:rsid w:val="008F1CF8"/>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A6B"/>
    <w:rsid w:val="008F4BFE"/>
    <w:rsid w:val="008F4D3D"/>
    <w:rsid w:val="008F4DB4"/>
    <w:rsid w:val="008F4E3F"/>
    <w:rsid w:val="008F5184"/>
    <w:rsid w:val="008F5525"/>
    <w:rsid w:val="008F58C6"/>
    <w:rsid w:val="008F595E"/>
    <w:rsid w:val="008F59E8"/>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47B"/>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4D9A"/>
    <w:rsid w:val="00905A06"/>
    <w:rsid w:val="00906100"/>
    <w:rsid w:val="009061A5"/>
    <w:rsid w:val="00906435"/>
    <w:rsid w:val="009067B8"/>
    <w:rsid w:val="00906EED"/>
    <w:rsid w:val="00907071"/>
    <w:rsid w:val="0090715C"/>
    <w:rsid w:val="00907297"/>
    <w:rsid w:val="00907829"/>
    <w:rsid w:val="00910558"/>
    <w:rsid w:val="0091080C"/>
    <w:rsid w:val="009108A7"/>
    <w:rsid w:val="00910ED6"/>
    <w:rsid w:val="00911CAD"/>
    <w:rsid w:val="00911E1A"/>
    <w:rsid w:val="009123B9"/>
    <w:rsid w:val="00912531"/>
    <w:rsid w:val="00912977"/>
    <w:rsid w:val="009138F9"/>
    <w:rsid w:val="00913F4C"/>
    <w:rsid w:val="00913F9C"/>
    <w:rsid w:val="0091404B"/>
    <w:rsid w:val="0091423A"/>
    <w:rsid w:val="00914A58"/>
    <w:rsid w:val="00914A5D"/>
    <w:rsid w:val="00914DDD"/>
    <w:rsid w:val="00914F86"/>
    <w:rsid w:val="00915032"/>
    <w:rsid w:val="0091533C"/>
    <w:rsid w:val="0091537E"/>
    <w:rsid w:val="009154BD"/>
    <w:rsid w:val="00915F97"/>
    <w:rsid w:val="0091610F"/>
    <w:rsid w:val="009161BA"/>
    <w:rsid w:val="00916827"/>
    <w:rsid w:val="00916FC7"/>
    <w:rsid w:val="00917AA2"/>
    <w:rsid w:val="009205F6"/>
    <w:rsid w:val="00920FE4"/>
    <w:rsid w:val="00921140"/>
    <w:rsid w:val="0092169A"/>
    <w:rsid w:val="009216BF"/>
    <w:rsid w:val="009218D2"/>
    <w:rsid w:val="009219A7"/>
    <w:rsid w:val="00921A74"/>
    <w:rsid w:val="00921C9F"/>
    <w:rsid w:val="00921ED5"/>
    <w:rsid w:val="00921FA1"/>
    <w:rsid w:val="009225B6"/>
    <w:rsid w:val="0092286C"/>
    <w:rsid w:val="009229A0"/>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5AC"/>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104"/>
    <w:rsid w:val="009355F0"/>
    <w:rsid w:val="009358ED"/>
    <w:rsid w:val="009359D2"/>
    <w:rsid w:val="00935B52"/>
    <w:rsid w:val="00935BD1"/>
    <w:rsid w:val="009361D6"/>
    <w:rsid w:val="0093676F"/>
    <w:rsid w:val="00936951"/>
    <w:rsid w:val="00936A7F"/>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440"/>
    <w:rsid w:val="0094564D"/>
    <w:rsid w:val="00945E49"/>
    <w:rsid w:val="009462D8"/>
    <w:rsid w:val="00946388"/>
    <w:rsid w:val="00946860"/>
    <w:rsid w:val="00946F59"/>
    <w:rsid w:val="00947219"/>
    <w:rsid w:val="00947415"/>
    <w:rsid w:val="009500B6"/>
    <w:rsid w:val="009509D7"/>
    <w:rsid w:val="00950B09"/>
    <w:rsid w:val="00950DD1"/>
    <w:rsid w:val="009510FB"/>
    <w:rsid w:val="00951417"/>
    <w:rsid w:val="0095154C"/>
    <w:rsid w:val="009517A9"/>
    <w:rsid w:val="009518BD"/>
    <w:rsid w:val="00951995"/>
    <w:rsid w:val="00951C7E"/>
    <w:rsid w:val="00951CF6"/>
    <w:rsid w:val="00951F82"/>
    <w:rsid w:val="00952167"/>
    <w:rsid w:val="0095225E"/>
    <w:rsid w:val="00952ACA"/>
    <w:rsid w:val="009530E4"/>
    <w:rsid w:val="009537A7"/>
    <w:rsid w:val="00953B1F"/>
    <w:rsid w:val="0095428A"/>
    <w:rsid w:val="009542C9"/>
    <w:rsid w:val="0095466F"/>
    <w:rsid w:val="009548C3"/>
    <w:rsid w:val="00954C9A"/>
    <w:rsid w:val="0095506D"/>
    <w:rsid w:val="009555E2"/>
    <w:rsid w:val="0095570A"/>
    <w:rsid w:val="009557DF"/>
    <w:rsid w:val="00955A2E"/>
    <w:rsid w:val="00956101"/>
    <w:rsid w:val="009563E4"/>
    <w:rsid w:val="00956534"/>
    <w:rsid w:val="0095660B"/>
    <w:rsid w:val="00956769"/>
    <w:rsid w:val="009567C0"/>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4B0"/>
    <w:rsid w:val="0096292B"/>
    <w:rsid w:val="00962A19"/>
    <w:rsid w:val="0096336E"/>
    <w:rsid w:val="0096338E"/>
    <w:rsid w:val="00963519"/>
    <w:rsid w:val="009635F8"/>
    <w:rsid w:val="009637A1"/>
    <w:rsid w:val="0096392B"/>
    <w:rsid w:val="0096397B"/>
    <w:rsid w:val="00963985"/>
    <w:rsid w:val="00963A37"/>
    <w:rsid w:val="009640C7"/>
    <w:rsid w:val="00964328"/>
    <w:rsid w:val="00964E3C"/>
    <w:rsid w:val="00964E69"/>
    <w:rsid w:val="00964E92"/>
    <w:rsid w:val="0096504D"/>
    <w:rsid w:val="009650B4"/>
    <w:rsid w:val="0096527C"/>
    <w:rsid w:val="009654F0"/>
    <w:rsid w:val="00965753"/>
    <w:rsid w:val="009659EA"/>
    <w:rsid w:val="0096606A"/>
    <w:rsid w:val="0096691D"/>
    <w:rsid w:val="00966EC4"/>
    <w:rsid w:val="00967291"/>
    <w:rsid w:val="0096766C"/>
    <w:rsid w:val="009676AA"/>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868"/>
    <w:rsid w:val="00974EBD"/>
    <w:rsid w:val="009750F1"/>
    <w:rsid w:val="009751BA"/>
    <w:rsid w:val="00975253"/>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5C0"/>
    <w:rsid w:val="00986757"/>
    <w:rsid w:val="00986956"/>
    <w:rsid w:val="00986999"/>
    <w:rsid w:val="0098739E"/>
    <w:rsid w:val="0098743A"/>
    <w:rsid w:val="009874BE"/>
    <w:rsid w:val="009876A0"/>
    <w:rsid w:val="009879B5"/>
    <w:rsid w:val="009879F4"/>
    <w:rsid w:val="0099053F"/>
    <w:rsid w:val="00990A3A"/>
    <w:rsid w:val="00990E8A"/>
    <w:rsid w:val="009915E8"/>
    <w:rsid w:val="009917A5"/>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590"/>
    <w:rsid w:val="00994CE9"/>
    <w:rsid w:val="0099507E"/>
    <w:rsid w:val="00995360"/>
    <w:rsid w:val="009954AD"/>
    <w:rsid w:val="00995581"/>
    <w:rsid w:val="00995CE6"/>
    <w:rsid w:val="00995D7A"/>
    <w:rsid w:val="00996469"/>
    <w:rsid w:val="00996546"/>
    <w:rsid w:val="00996963"/>
    <w:rsid w:val="00996A8B"/>
    <w:rsid w:val="00996CD1"/>
    <w:rsid w:val="00996CD4"/>
    <w:rsid w:val="0099713E"/>
    <w:rsid w:val="0099731A"/>
    <w:rsid w:val="009979D6"/>
    <w:rsid w:val="00997CA3"/>
    <w:rsid w:val="009A0017"/>
    <w:rsid w:val="009A0212"/>
    <w:rsid w:val="009A031F"/>
    <w:rsid w:val="009A041C"/>
    <w:rsid w:val="009A0523"/>
    <w:rsid w:val="009A05D8"/>
    <w:rsid w:val="009A0DC1"/>
    <w:rsid w:val="009A12E2"/>
    <w:rsid w:val="009A1963"/>
    <w:rsid w:val="009A1E77"/>
    <w:rsid w:val="009A1FBC"/>
    <w:rsid w:val="009A20C4"/>
    <w:rsid w:val="009A20F1"/>
    <w:rsid w:val="009A2180"/>
    <w:rsid w:val="009A246A"/>
    <w:rsid w:val="009A2817"/>
    <w:rsid w:val="009A2C43"/>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233"/>
    <w:rsid w:val="009B25DC"/>
    <w:rsid w:val="009B3221"/>
    <w:rsid w:val="009B33F1"/>
    <w:rsid w:val="009B346F"/>
    <w:rsid w:val="009B3745"/>
    <w:rsid w:val="009B37B4"/>
    <w:rsid w:val="009B3C79"/>
    <w:rsid w:val="009B4821"/>
    <w:rsid w:val="009B4BED"/>
    <w:rsid w:val="009B4C24"/>
    <w:rsid w:val="009B5821"/>
    <w:rsid w:val="009B59B0"/>
    <w:rsid w:val="009B5E51"/>
    <w:rsid w:val="009B616B"/>
    <w:rsid w:val="009B68AD"/>
    <w:rsid w:val="009B6C13"/>
    <w:rsid w:val="009B715C"/>
    <w:rsid w:val="009B7833"/>
    <w:rsid w:val="009B787D"/>
    <w:rsid w:val="009B79B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12"/>
    <w:rsid w:val="009C1A35"/>
    <w:rsid w:val="009C1D4B"/>
    <w:rsid w:val="009C1E0C"/>
    <w:rsid w:val="009C281C"/>
    <w:rsid w:val="009C3D88"/>
    <w:rsid w:val="009C45A3"/>
    <w:rsid w:val="009C49B0"/>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428"/>
    <w:rsid w:val="009D0453"/>
    <w:rsid w:val="009D0720"/>
    <w:rsid w:val="009D079F"/>
    <w:rsid w:val="009D0897"/>
    <w:rsid w:val="009D09A8"/>
    <w:rsid w:val="009D1137"/>
    <w:rsid w:val="009D1BAC"/>
    <w:rsid w:val="009D2118"/>
    <w:rsid w:val="009D22EA"/>
    <w:rsid w:val="009D2C43"/>
    <w:rsid w:val="009D327E"/>
    <w:rsid w:val="009D3CC0"/>
    <w:rsid w:val="009D3D45"/>
    <w:rsid w:val="009D41DA"/>
    <w:rsid w:val="009D422C"/>
    <w:rsid w:val="009D4303"/>
    <w:rsid w:val="009D478C"/>
    <w:rsid w:val="009D49A4"/>
    <w:rsid w:val="009D4A8E"/>
    <w:rsid w:val="009D4DA3"/>
    <w:rsid w:val="009D5637"/>
    <w:rsid w:val="009D610C"/>
    <w:rsid w:val="009D62E7"/>
    <w:rsid w:val="009D75A4"/>
    <w:rsid w:val="009D766D"/>
    <w:rsid w:val="009D7C40"/>
    <w:rsid w:val="009D7DD5"/>
    <w:rsid w:val="009E00D4"/>
    <w:rsid w:val="009E01B9"/>
    <w:rsid w:val="009E06AD"/>
    <w:rsid w:val="009E11A9"/>
    <w:rsid w:val="009E176B"/>
    <w:rsid w:val="009E1957"/>
    <w:rsid w:val="009E1C45"/>
    <w:rsid w:val="009E1C5A"/>
    <w:rsid w:val="009E1D4A"/>
    <w:rsid w:val="009E1E13"/>
    <w:rsid w:val="009E1F70"/>
    <w:rsid w:val="009E1FFC"/>
    <w:rsid w:val="009E2787"/>
    <w:rsid w:val="009E2F97"/>
    <w:rsid w:val="009E3235"/>
    <w:rsid w:val="009E3790"/>
    <w:rsid w:val="009E4187"/>
    <w:rsid w:val="009E457F"/>
    <w:rsid w:val="009E5039"/>
    <w:rsid w:val="009E532F"/>
    <w:rsid w:val="009E53AA"/>
    <w:rsid w:val="009E53D6"/>
    <w:rsid w:val="009E5656"/>
    <w:rsid w:val="009E5AB4"/>
    <w:rsid w:val="009E605E"/>
    <w:rsid w:val="009E641D"/>
    <w:rsid w:val="009E64BF"/>
    <w:rsid w:val="009E653E"/>
    <w:rsid w:val="009E6D96"/>
    <w:rsid w:val="009E6F6E"/>
    <w:rsid w:val="009E7246"/>
    <w:rsid w:val="009E7677"/>
    <w:rsid w:val="009E798E"/>
    <w:rsid w:val="009F06F6"/>
    <w:rsid w:val="009F0C38"/>
    <w:rsid w:val="009F0CD1"/>
    <w:rsid w:val="009F1033"/>
    <w:rsid w:val="009F1316"/>
    <w:rsid w:val="009F187B"/>
    <w:rsid w:val="009F1933"/>
    <w:rsid w:val="009F1A06"/>
    <w:rsid w:val="009F2881"/>
    <w:rsid w:val="009F2CA6"/>
    <w:rsid w:val="009F2E7E"/>
    <w:rsid w:val="009F2FC6"/>
    <w:rsid w:val="009F37A0"/>
    <w:rsid w:val="009F3973"/>
    <w:rsid w:val="009F39A6"/>
    <w:rsid w:val="009F39E2"/>
    <w:rsid w:val="009F3A4B"/>
    <w:rsid w:val="009F3D85"/>
    <w:rsid w:val="009F3DB2"/>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A00519"/>
    <w:rsid w:val="00A00892"/>
    <w:rsid w:val="00A00E09"/>
    <w:rsid w:val="00A01006"/>
    <w:rsid w:val="00A011C6"/>
    <w:rsid w:val="00A01EA2"/>
    <w:rsid w:val="00A0267E"/>
    <w:rsid w:val="00A02A7C"/>
    <w:rsid w:val="00A02B26"/>
    <w:rsid w:val="00A03265"/>
    <w:rsid w:val="00A03893"/>
    <w:rsid w:val="00A0394B"/>
    <w:rsid w:val="00A03CC8"/>
    <w:rsid w:val="00A0404C"/>
    <w:rsid w:val="00A044F4"/>
    <w:rsid w:val="00A04541"/>
    <w:rsid w:val="00A04846"/>
    <w:rsid w:val="00A04A92"/>
    <w:rsid w:val="00A0519C"/>
    <w:rsid w:val="00A052EB"/>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BA"/>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17C22"/>
    <w:rsid w:val="00A20253"/>
    <w:rsid w:val="00A2042C"/>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75F"/>
    <w:rsid w:val="00A22C8F"/>
    <w:rsid w:val="00A22D9C"/>
    <w:rsid w:val="00A23921"/>
    <w:rsid w:val="00A23DD8"/>
    <w:rsid w:val="00A24150"/>
    <w:rsid w:val="00A24701"/>
    <w:rsid w:val="00A2470A"/>
    <w:rsid w:val="00A247DD"/>
    <w:rsid w:val="00A2481C"/>
    <w:rsid w:val="00A24CCF"/>
    <w:rsid w:val="00A24D81"/>
    <w:rsid w:val="00A25155"/>
    <w:rsid w:val="00A25171"/>
    <w:rsid w:val="00A2583E"/>
    <w:rsid w:val="00A25880"/>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DAA"/>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B7D"/>
    <w:rsid w:val="00A34F34"/>
    <w:rsid w:val="00A34F84"/>
    <w:rsid w:val="00A34FD0"/>
    <w:rsid w:val="00A35080"/>
    <w:rsid w:val="00A352AA"/>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B02"/>
    <w:rsid w:val="00A41009"/>
    <w:rsid w:val="00A41179"/>
    <w:rsid w:val="00A41450"/>
    <w:rsid w:val="00A41772"/>
    <w:rsid w:val="00A41A45"/>
    <w:rsid w:val="00A41E84"/>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AB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3EBD"/>
    <w:rsid w:val="00A544BF"/>
    <w:rsid w:val="00A54A61"/>
    <w:rsid w:val="00A54A90"/>
    <w:rsid w:val="00A54D16"/>
    <w:rsid w:val="00A551A0"/>
    <w:rsid w:val="00A551D1"/>
    <w:rsid w:val="00A5579B"/>
    <w:rsid w:val="00A55855"/>
    <w:rsid w:val="00A5586A"/>
    <w:rsid w:val="00A55877"/>
    <w:rsid w:val="00A5587F"/>
    <w:rsid w:val="00A55BB7"/>
    <w:rsid w:val="00A55CCE"/>
    <w:rsid w:val="00A55E76"/>
    <w:rsid w:val="00A55F31"/>
    <w:rsid w:val="00A5637C"/>
    <w:rsid w:val="00A56735"/>
    <w:rsid w:val="00A56C2C"/>
    <w:rsid w:val="00A56DDF"/>
    <w:rsid w:val="00A570E9"/>
    <w:rsid w:val="00A57311"/>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1F8C"/>
    <w:rsid w:val="00A620AA"/>
    <w:rsid w:val="00A62953"/>
    <w:rsid w:val="00A62961"/>
    <w:rsid w:val="00A62977"/>
    <w:rsid w:val="00A62D25"/>
    <w:rsid w:val="00A630F5"/>
    <w:rsid w:val="00A63800"/>
    <w:rsid w:val="00A63872"/>
    <w:rsid w:val="00A63A07"/>
    <w:rsid w:val="00A63A37"/>
    <w:rsid w:val="00A63A89"/>
    <w:rsid w:val="00A64196"/>
    <w:rsid w:val="00A641E0"/>
    <w:rsid w:val="00A64384"/>
    <w:rsid w:val="00A64B81"/>
    <w:rsid w:val="00A64BC7"/>
    <w:rsid w:val="00A64EB1"/>
    <w:rsid w:val="00A64FCE"/>
    <w:rsid w:val="00A65017"/>
    <w:rsid w:val="00A65354"/>
    <w:rsid w:val="00A65589"/>
    <w:rsid w:val="00A657CF"/>
    <w:rsid w:val="00A65BE3"/>
    <w:rsid w:val="00A65E20"/>
    <w:rsid w:val="00A65FBF"/>
    <w:rsid w:val="00A66089"/>
    <w:rsid w:val="00A6681D"/>
    <w:rsid w:val="00A66A5A"/>
    <w:rsid w:val="00A6736A"/>
    <w:rsid w:val="00A677C1"/>
    <w:rsid w:val="00A67A8E"/>
    <w:rsid w:val="00A67AC6"/>
    <w:rsid w:val="00A70A35"/>
    <w:rsid w:val="00A7141F"/>
    <w:rsid w:val="00A71CDC"/>
    <w:rsid w:val="00A71D6B"/>
    <w:rsid w:val="00A723F7"/>
    <w:rsid w:val="00A725D2"/>
    <w:rsid w:val="00A7290A"/>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935"/>
    <w:rsid w:val="00A76A52"/>
    <w:rsid w:val="00A76B08"/>
    <w:rsid w:val="00A76BF2"/>
    <w:rsid w:val="00A76FC0"/>
    <w:rsid w:val="00A770A5"/>
    <w:rsid w:val="00A7735F"/>
    <w:rsid w:val="00A7756C"/>
    <w:rsid w:val="00A77594"/>
    <w:rsid w:val="00A77960"/>
    <w:rsid w:val="00A77C0E"/>
    <w:rsid w:val="00A806D6"/>
    <w:rsid w:val="00A80915"/>
    <w:rsid w:val="00A80BCA"/>
    <w:rsid w:val="00A80E52"/>
    <w:rsid w:val="00A8115F"/>
    <w:rsid w:val="00A81281"/>
    <w:rsid w:val="00A8135C"/>
    <w:rsid w:val="00A81633"/>
    <w:rsid w:val="00A81AE7"/>
    <w:rsid w:val="00A8221B"/>
    <w:rsid w:val="00A82665"/>
    <w:rsid w:val="00A826CD"/>
    <w:rsid w:val="00A82951"/>
    <w:rsid w:val="00A82DA1"/>
    <w:rsid w:val="00A82FA5"/>
    <w:rsid w:val="00A831F0"/>
    <w:rsid w:val="00A834EC"/>
    <w:rsid w:val="00A8353F"/>
    <w:rsid w:val="00A8356A"/>
    <w:rsid w:val="00A83710"/>
    <w:rsid w:val="00A83BF1"/>
    <w:rsid w:val="00A83C06"/>
    <w:rsid w:val="00A83C5B"/>
    <w:rsid w:val="00A84298"/>
    <w:rsid w:val="00A8490B"/>
    <w:rsid w:val="00A8513A"/>
    <w:rsid w:val="00A8523D"/>
    <w:rsid w:val="00A853DF"/>
    <w:rsid w:val="00A85661"/>
    <w:rsid w:val="00A85BFC"/>
    <w:rsid w:val="00A85DA0"/>
    <w:rsid w:val="00A85FFF"/>
    <w:rsid w:val="00A869B4"/>
    <w:rsid w:val="00A86ACD"/>
    <w:rsid w:val="00A86AE7"/>
    <w:rsid w:val="00A86D23"/>
    <w:rsid w:val="00A86FEF"/>
    <w:rsid w:val="00A8712F"/>
    <w:rsid w:val="00A87482"/>
    <w:rsid w:val="00A87605"/>
    <w:rsid w:val="00A87C98"/>
    <w:rsid w:val="00A9018C"/>
    <w:rsid w:val="00A90218"/>
    <w:rsid w:val="00A905F1"/>
    <w:rsid w:val="00A90E27"/>
    <w:rsid w:val="00A91218"/>
    <w:rsid w:val="00A91469"/>
    <w:rsid w:val="00A9164F"/>
    <w:rsid w:val="00A917CC"/>
    <w:rsid w:val="00A91B1D"/>
    <w:rsid w:val="00A91F3E"/>
    <w:rsid w:val="00A9266D"/>
    <w:rsid w:val="00A92E10"/>
    <w:rsid w:val="00A930F9"/>
    <w:rsid w:val="00A934FE"/>
    <w:rsid w:val="00A93715"/>
    <w:rsid w:val="00A9399B"/>
    <w:rsid w:val="00A939D3"/>
    <w:rsid w:val="00A93AAE"/>
    <w:rsid w:val="00A93BDA"/>
    <w:rsid w:val="00A93E41"/>
    <w:rsid w:val="00A93F3C"/>
    <w:rsid w:val="00A94A4D"/>
    <w:rsid w:val="00A94A70"/>
    <w:rsid w:val="00A94F49"/>
    <w:rsid w:val="00A9505F"/>
    <w:rsid w:val="00A9526D"/>
    <w:rsid w:val="00A95A3E"/>
    <w:rsid w:val="00A95CB8"/>
    <w:rsid w:val="00A95DBB"/>
    <w:rsid w:val="00A96058"/>
    <w:rsid w:val="00A96801"/>
    <w:rsid w:val="00A968A8"/>
    <w:rsid w:val="00A9692B"/>
    <w:rsid w:val="00A96D7E"/>
    <w:rsid w:val="00A97135"/>
    <w:rsid w:val="00A9727C"/>
    <w:rsid w:val="00A97666"/>
    <w:rsid w:val="00A97711"/>
    <w:rsid w:val="00A97B8C"/>
    <w:rsid w:val="00A97DA4"/>
    <w:rsid w:val="00A97E7B"/>
    <w:rsid w:val="00AA0003"/>
    <w:rsid w:val="00AA0115"/>
    <w:rsid w:val="00AA0ABC"/>
    <w:rsid w:val="00AA158B"/>
    <w:rsid w:val="00AA1D12"/>
    <w:rsid w:val="00AA1DD6"/>
    <w:rsid w:val="00AA1EEC"/>
    <w:rsid w:val="00AA210C"/>
    <w:rsid w:val="00AA24B4"/>
    <w:rsid w:val="00AA27C9"/>
    <w:rsid w:val="00AA29F2"/>
    <w:rsid w:val="00AA2CD8"/>
    <w:rsid w:val="00AA2D01"/>
    <w:rsid w:val="00AA30A2"/>
    <w:rsid w:val="00AA34E4"/>
    <w:rsid w:val="00AA3927"/>
    <w:rsid w:val="00AA3B44"/>
    <w:rsid w:val="00AA3FF1"/>
    <w:rsid w:val="00AA461D"/>
    <w:rsid w:val="00AA4757"/>
    <w:rsid w:val="00AA4B1B"/>
    <w:rsid w:val="00AA4E54"/>
    <w:rsid w:val="00AA5584"/>
    <w:rsid w:val="00AA59F3"/>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1F67"/>
    <w:rsid w:val="00AB243D"/>
    <w:rsid w:val="00AB2857"/>
    <w:rsid w:val="00AB2B10"/>
    <w:rsid w:val="00AB2E72"/>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5DD1"/>
    <w:rsid w:val="00AB642C"/>
    <w:rsid w:val="00AB7074"/>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053"/>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1D8"/>
    <w:rsid w:val="00AD05A3"/>
    <w:rsid w:val="00AD0EAA"/>
    <w:rsid w:val="00AD12BD"/>
    <w:rsid w:val="00AD12D2"/>
    <w:rsid w:val="00AD158D"/>
    <w:rsid w:val="00AD163D"/>
    <w:rsid w:val="00AD1CB3"/>
    <w:rsid w:val="00AD1D93"/>
    <w:rsid w:val="00AD1DFE"/>
    <w:rsid w:val="00AD1F06"/>
    <w:rsid w:val="00AD25D2"/>
    <w:rsid w:val="00AD27FC"/>
    <w:rsid w:val="00AD284F"/>
    <w:rsid w:val="00AD28FD"/>
    <w:rsid w:val="00AD2ACB"/>
    <w:rsid w:val="00AD2BAD"/>
    <w:rsid w:val="00AD2BBD"/>
    <w:rsid w:val="00AD2D96"/>
    <w:rsid w:val="00AD3042"/>
    <w:rsid w:val="00AD3047"/>
    <w:rsid w:val="00AD330D"/>
    <w:rsid w:val="00AD33C3"/>
    <w:rsid w:val="00AD34A1"/>
    <w:rsid w:val="00AD3BEC"/>
    <w:rsid w:val="00AD48F9"/>
    <w:rsid w:val="00AD514B"/>
    <w:rsid w:val="00AD5351"/>
    <w:rsid w:val="00AD5542"/>
    <w:rsid w:val="00AD5930"/>
    <w:rsid w:val="00AD5F5A"/>
    <w:rsid w:val="00AD64DC"/>
    <w:rsid w:val="00AD6C7F"/>
    <w:rsid w:val="00AD70C9"/>
    <w:rsid w:val="00AD732B"/>
    <w:rsid w:val="00AD75A6"/>
    <w:rsid w:val="00AD7927"/>
    <w:rsid w:val="00AD7B75"/>
    <w:rsid w:val="00AD7CD8"/>
    <w:rsid w:val="00AE0D23"/>
    <w:rsid w:val="00AE0E9E"/>
    <w:rsid w:val="00AE1418"/>
    <w:rsid w:val="00AE14B7"/>
    <w:rsid w:val="00AE1C33"/>
    <w:rsid w:val="00AE1E37"/>
    <w:rsid w:val="00AE1FD9"/>
    <w:rsid w:val="00AE2205"/>
    <w:rsid w:val="00AE232B"/>
    <w:rsid w:val="00AE29B5"/>
    <w:rsid w:val="00AE2BFE"/>
    <w:rsid w:val="00AE3004"/>
    <w:rsid w:val="00AE31BA"/>
    <w:rsid w:val="00AE34B9"/>
    <w:rsid w:val="00AE39C1"/>
    <w:rsid w:val="00AE3ADB"/>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ABC"/>
    <w:rsid w:val="00AE7E0E"/>
    <w:rsid w:val="00AE7F07"/>
    <w:rsid w:val="00AF0489"/>
    <w:rsid w:val="00AF0801"/>
    <w:rsid w:val="00AF0BA4"/>
    <w:rsid w:val="00AF13A3"/>
    <w:rsid w:val="00AF13DC"/>
    <w:rsid w:val="00AF1414"/>
    <w:rsid w:val="00AF1635"/>
    <w:rsid w:val="00AF28B0"/>
    <w:rsid w:val="00AF2AB4"/>
    <w:rsid w:val="00AF2D55"/>
    <w:rsid w:val="00AF2DED"/>
    <w:rsid w:val="00AF2F08"/>
    <w:rsid w:val="00AF3659"/>
    <w:rsid w:val="00AF377C"/>
    <w:rsid w:val="00AF38D4"/>
    <w:rsid w:val="00AF3C7E"/>
    <w:rsid w:val="00AF3C80"/>
    <w:rsid w:val="00AF3C8C"/>
    <w:rsid w:val="00AF3EB8"/>
    <w:rsid w:val="00AF41FC"/>
    <w:rsid w:val="00AF4501"/>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8CF"/>
    <w:rsid w:val="00B02A4C"/>
    <w:rsid w:val="00B03101"/>
    <w:rsid w:val="00B039CE"/>
    <w:rsid w:val="00B03D26"/>
    <w:rsid w:val="00B03E1C"/>
    <w:rsid w:val="00B0413D"/>
    <w:rsid w:val="00B04D36"/>
    <w:rsid w:val="00B04F11"/>
    <w:rsid w:val="00B05000"/>
    <w:rsid w:val="00B052E4"/>
    <w:rsid w:val="00B054CE"/>
    <w:rsid w:val="00B05688"/>
    <w:rsid w:val="00B060B4"/>
    <w:rsid w:val="00B06AF4"/>
    <w:rsid w:val="00B06C77"/>
    <w:rsid w:val="00B0732B"/>
    <w:rsid w:val="00B07479"/>
    <w:rsid w:val="00B075EC"/>
    <w:rsid w:val="00B079E8"/>
    <w:rsid w:val="00B07A7C"/>
    <w:rsid w:val="00B07CBE"/>
    <w:rsid w:val="00B07F35"/>
    <w:rsid w:val="00B07FDB"/>
    <w:rsid w:val="00B1044B"/>
    <w:rsid w:val="00B1093D"/>
    <w:rsid w:val="00B10BD1"/>
    <w:rsid w:val="00B10DB5"/>
    <w:rsid w:val="00B111BF"/>
    <w:rsid w:val="00B114C4"/>
    <w:rsid w:val="00B115A9"/>
    <w:rsid w:val="00B11882"/>
    <w:rsid w:val="00B11E29"/>
    <w:rsid w:val="00B11E59"/>
    <w:rsid w:val="00B12B05"/>
    <w:rsid w:val="00B12F78"/>
    <w:rsid w:val="00B13282"/>
    <w:rsid w:val="00B137BE"/>
    <w:rsid w:val="00B137D3"/>
    <w:rsid w:val="00B1388A"/>
    <w:rsid w:val="00B13F1F"/>
    <w:rsid w:val="00B14381"/>
    <w:rsid w:val="00B14450"/>
    <w:rsid w:val="00B147CC"/>
    <w:rsid w:val="00B14983"/>
    <w:rsid w:val="00B14DB9"/>
    <w:rsid w:val="00B15093"/>
    <w:rsid w:val="00B150B5"/>
    <w:rsid w:val="00B15141"/>
    <w:rsid w:val="00B151C6"/>
    <w:rsid w:val="00B15A0F"/>
    <w:rsid w:val="00B15CE7"/>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ADA"/>
    <w:rsid w:val="00B24E7D"/>
    <w:rsid w:val="00B24F49"/>
    <w:rsid w:val="00B25050"/>
    <w:rsid w:val="00B254EC"/>
    <w:rsid w:val="00B254EE"/>
    <w:rsid w:val="00B25585"/>
    <w:rsid w:val="00B2564F"/>
    <w:rsid w:val="00B256BE"/>
    <w:rsid w:val="00B25A70"/>
    <w:rsid w:val="00B25BD8"/>
    <w:rsid w:val="00B25E1D"/>
    <w:rsid w:val="00B25F9A"/>
    <w:rsid w:val="00B2609F"/>
    <w:rsid w:val="00B2613A"/>
    <w:rsid w:val="00B269CE"/>
    <w:rsid w:val="00B2757B"/>
    <w:rsid w:val="00B27724"/>
    <w:rsid w:val="00B27D54"/>
    <w:rsid w:val="00B305C0"/>
    <w:rsid w:val="00B3090E"/>
    <w:rsid w:val="00B30992"/>
    <w:rsid w:val="00B30D8A"/>
    <w:rsid w:val="00B31E5F"/>
    <w:rsid w:val="00B32607"/>
    <w:rsid w:val="00B326BE"/>
    <w:rsid w:val="00B32821"/>
    <w:rsid w:val="00B32B1B"/>
    <w:rsid w:val="00B32CE3"/>
    <w:rsid w:val="00B32D99"/>
    <w:rsid w:val="00B3331B"/>
    <w:rsid w:val="00B33595"/>
    <w:rsid w:val="00B338F2"/>
    <w:rsid w:val="00B3396B"/>
    <w:rsid w:val="00B34886"/>
    <w:rsid w:val="00B3488B"/>
    <w:rsid w:val="00B34D58"/>
    <w:rsid w:val="00B3511C"/>
    <w:rsid w:val="00B3539A"/>
    <w:rsid w:val="00B35620"/>
    <w:rsid w:val="00B35643"/>
    <w:rsid w:val="00B35CB3"/>
    <w:rsid w:val="00B35E86"/>
    <w:rsid w:val="00B35F8E"/>
    <w:rsid w:val="00B36C16"/>
    <w:rsid w:val="00B36F42"/>
    <w:rsid w:val="00B37121"/>
    <w:rsid w:val="00B3718C"/>
    <w:rsid w:val="00B37BF2"/>
    <w:rsid w:val="00B37D3C"/>
    <w:rsid w:val="00B37DD5"/>
    <w:rsid w:val="00B37FE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CDE"/>
    <w:rsid w:val="00B42F07"/>
    <w:rsid w:val="00B42F58"/>
    <w:rsid w:val="00B430D3"/>
    <w:rsid w:val="00B432D4"/>
    <w:rsid w:val="00B43550"/>
    <w:rsid w:val="00B4357E"/>
    <w:rsid w:val="00B437BD"/>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092"/>
    <w:rsid w:val="00B47784"/>
    <w:rsid w:val="00B4783F"/>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079"/>
    <w:rsid w:val="00B53141"/>
    <w:rsid w:val="00B5353E"/>
    <w:rsid w:val="00B53918"/>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7861"/>
    <w:rsid w:val="00B57BE8"/>
    <w:rsid w:val="00B57D57"/>
    <w:rsid w:val="00B57F8B"/>
    <w:rsid w:val="00B6015E"/>
    <w:rsid w:val="00B6022F"/>
    <w:rsid w:val="00B60543"/>
    <w:rsid w:val="00B607A4"/>
    <w:rsid w:val="00B607B8"/>
    <w:rsid w:val="00B60E6E"/>
    <w:rsid w:val="00B60EA9"/>
    <w:rsid w:val="00B6184F"/>
    <w:rsid w:val="00B619AF"/>
    <w:rsid w:val="00B61B85"/>
    <w:rsid w:val="00B61CFF"/>
    <w:rsid w:val="00B61F70"/>
    <w:rsid w:val="00B6237B"/>
    <w:rsid w:val="00B6237D"/>
    <w:rsid w:val="00B62A18"/>
    <w:rsid w:val="00B62A81"/>
    <w:rsid w:val="00B63097"/>
    <w:rsid w:val="00B63834"/>
    <w:rsid w:val="00B63870"/>
    <w:rsid w:val="00B63C0F"/>
    <w:rsid w:val="00B63CB3"/>
    <w:rsid w:val="00B63D43"/>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C83"/>
    <w:rsid w:val="00B67E89"/>
    <w:rsid w:val="00B70333"/>
    <w:rsid w:val="00B70A49"/>
    <w:rsid w:val="00B70DDA"/>
    <w:rsid w:val="00B70EDB"/>
    <w:rsid w:val="00B713D1"/>
    <w:rsid w:val="00B71A5D"/>
    <w:rsid w:val="00B72184"/>
    <w:rsid w:val="00B7273B"/>
    <w:rsid w:val="00B727B8"/>
    <w:rsid w:val="00B72943"/>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3A"/>
    <w:rsid w:val="00B830F7"/>
    <w:rsid w:val="00B8321E"/>
    <w:rsid w:val="00B83463"/>
    <w:rsid w:val="00B83AC3"/>
    <w:rsid w:val="00B83DF6"/>
    <w:rsid w:val="00B8408E"/>
    <w:rsid w:val="00B84979"/>
    <w:rsid w:val="00B84BE8"/>
    <w:rsid w:val="00B856FD"/>
    <w:rsid w:val="00B85E03"/>
    <w:rsid w:val="00B85F67"/>
    <w:rsid w:val="00B86017"/>
    <w:rsid w:val="00B86409"/>
    <w:rsid w:val="00B86551"/>
    <w:rsid w:val="00B86557"/>
    <w:rsid w:val="00B86734"/>
    <w:rsid w:val="00B868FC"/>
    <w:rsid w:val="00B8692C"/>
    <w:rsid w:val="00B86BDC"/>
    <w:rsid w:val="00B86E06"/>
    <w:rsid w:val="00B8713C"/>
    <w:rsid w:val="00B871F6"/>
    <w:rsid w:val="00B874FB"/>
    <w:rsid w:val="00B8769E"/>
    <w:rsid w:val="00B90DC8"/>
    <w:rsid w:val="00B91356"/>
    <w:rsid w:val="00B917F8"/>
    <w:rsid w:val="00B919B6"/>
    <w:rsid w:val="00B91E0F"/>
    <w:rsid w:val="00B92653"/>
    <w:rsid w:val="00B926CC"/>
    <w:rsid w:val="00B926E0"/>
    <w:rsid w:val="00B928B6"/>
    <w:rsid w:val="00B92F5B"/>
    <w:rsid w:val="00B93114"/>
    <w:rsid w:val="00B93B55"/>
    <w:rsid w:val="00B93C36"/>
    <w:rsid w:val="00B93E5A"/>
    <w:rsid w:val="00B94054"/>
    <w:rsid w:val="00B94253"/>
    <w:rsid w:val="00B9436E"/>
    <w:rsid w:val="00B94899"/>
    <w:rsid w:val="00B950E8"/>
    <w:rsid w:val="00B95242"/>
    <w:rsid w:val="00B95305"/>
    <w:rsid w:val="00B954FC"/>
    <w:rsid w:val="00B9561D"/>
    <w:rsid w:val="00B95A04"/>
    <w:rsid w:val="00B95C49"/>
    <w:rsid w:val="00B95CE8"/>
    <w:rsid w:val="00B95EEF"/>
    <w:rsid w:val="00B96152"/>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1C"/>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0AB"/>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B7AD5"/>
    <w:rsid w:val="00BC0435"/>
    <w:rsid w:val="00BC152B"/>
    <w:rsid w:val="00BC16BF"/>
    <w:rsid w:val="00BC17BC"/>
    <w:rsid w:val="00BC18B2"/>
    <w:rsid w:val="00BC1A03"/>
    <w:rsid w:val="00BC1A99"/>
    <w:rsid w:val="00BC1CDD"/>
    <w:rsid w:val="00BC201A"/>
    <w:rsid w:val="00BC27A9"/>
    <w:rsid w:val="00BC27E0"/>
    <w:rsid w:val="00BC2BC7"/>
    <w:rsid w:val="00BC2C6D"/>
    <w:rsid w:val="00BC2F45"/>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38"/>
    <w:rsid w:val="00BC749B"/>
    <w:rsid w:val="00BC751A"/>
    <w:rsid w:val="00BC7659"/>
    <w:rsid w:val="00BC77C9"/>
    <w:rsid w:val="00BC7A42"/>
    <w:rsid w:val="00BC7DDC"/>
    <w:rsid w:val="00BD013E"/>
    <w:rsid w:val="00BD01AA"/>
    <w:rsid w:val="00BD07AD"/>
    <w:rsid w:val="00BD07D4"/>
    <w:rsid w:val="00BD082C"/>
    <w:rsid w:val="00BD0FC4"/>
    <w:rsid w:val="00BD140B"/>
    <w:rsid w:val="00BD14A5"/>
    <w:rsid w:val="00BD1B32"/>
    <w:rsid w:val="00BD225E"/>
    <w:rsid w:val="00BD2304"/>
    <w:rsid w:val="00BD238C"/>
    <w:rsid w:val="00BD28FD"/>
    <w:rsid w:val="00BD2A08"/>
    <w:rsid w:val="00BD2F55"/>
    <w:rsid w:val="00BD2FDF"/>
    <w:rsid w:val="00BD317D"/>
    <w:rsid w:val="00BD3545"/>
    <w:rsid w:val="00BD3837"/>
    <w:rsid w:val="00BD386B"/>
    <w:rsid w:val="00BD38BC"/>
    <w:rsid w:val="00BD3B41"/>
    <w:rsid w:val="00BD3C69"/>
    <w:rsid w:val="00BD3C9F"/>
    <w:rsid w:val="00BD3D7A"/>
    <w:rsid w:val="00BD47B4"/>
    <w:rsid w:val="00BD49AD"/>
    <w:rsid w:val="00BD49BA"/>
    <w:rsid w:val="00BD4C3D"/>
    <w:rsid w:val="00BD4C58"/>
    <w:rsid w:val="00BD5736"/>
    <w:rsid w:val="00BD5A26"/>
    <w:rsid w:val="00BD5FA4"/>
    <w:rsid w:val="00BD602B"/>
    <w:rsid w:val="00BD6509"/>
    <w:rsid w:val="00BD689C"/>
    <w:rsid w:val="00BD6A22"/>
    <w:rsid w:val="00BD7629"/>
    <w:rsid w:val="00BD7740"/>
    <w:rsid w:val="00BD77B9"/>
    <w:rsid w:val="00BD7A82"/>
    <w:rsid w:val="00BD7EFB"/>
    <w:rsid w:val="00BD7F5C"/>
    <w:rsid w:val="00BD7F9E"/>
    <w:rsid w:val="00BE0433"/>
    <w:rsid w:val="00BE072F"/>
    <w:rsid w:val="00BE0B78"/>
    <w:rsid w:val="00BE0E51"/>
    <w:rsid w:val="00BE12D2"/>
    <w:rsid w:val="00BE13B8"/>
    <w:rsid w:val="00BE16C6"/>
    <w:rsid w:val="00BE16EF"/>
    <w:rsid w:val="00BE1757"/>
    <w:rsid w:val="00BE1959"/>
    <w:rsid w:val="00BE197A"/>
    <w:rsid w:val="00BE1A06"/>
    <w:rsid w:val="00BE1D45"/>
    <w:rsid w:val="00BE244B"/>
    <w:rsid w:val="00BE269D"/>
    <w:rsid w:val="00BE28FE"/>
    <w:rsid w:val="00BE29A1"/>
    <w:rsid w:val="00BE312F"/>
    <w:rsid w:val="00BE3C5F"/>
    <w:rsid w:val="00BE3EA0"/>
    <w:rsid w:val="00BE403F"/>
    <w:rsid w:val="00BE475F"/>
    <w:rsid w:val="00BE4CA0"/>
    <w:rsid w:val="00BE5171"/>
    <w:rsid w:val="00BE5519"/>
    <w:rsid w:val="00BE57B1"/>
    <w:rsid w:val="00BE5813"/>
    <w:rsid w:val="00BE5B93"/>
    <w:rsid w:val="00BE63D5"/>
    <w:rsid w:val="00BE65B3"/>
    <w:rsid w:val="00BE6BFA"/>
    <w:rsid w:val="00BE7501"/>
    <w:rsid w:val="00BE7B27"/>
    <w:rsid w:val="00BE7D45"/>
    <w:rsid w:val="00BE7FAF"/>
    <w:rsid w:val="00BF0058"/>
    <w:rsid w:val="00BF02E6"/>
    <w:rsid w:val="00BF08B0"/>
    <w:rsid w:val="00BF08D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6F"/>
    <w:rsid w:val="00BF60E3"/>
    <w:rsid w:val="00BF6C19"/>
    <w:rsid w:val="00BF6F34"/>
    <w:rsid w:val="00BF6FBF"/>
    <w:rsid w:val="00BF70A1"/>
    <w:rsid w:val="00BF70F8"/>
    <w:rsid w:val="00BF73B1"/>
    <w:rsid w:val="00BF7D39"/>
    <w:rsid w:val="00BF7D43"/>
    <w:rsid w:val="00C00EF9"/>
    <w:rsid w:val="00C00F1A"/>
    <w:rsid w:val="00C010F5"/>
    <w:rsid w:val="00C01375"/>
    <w:rsid w:val="00C0150C"/>
    <w:rsid w:val="00C01552"/>
    <w:rsid w:val="00C017AE"/>
    <w:rsid w:val="00C01835"/>
    <w:rsid w:val="00C01FFB"/>
    <w:rsid w:val="00C02084"/>
    <w:rsid w:val="00C02192"/>
    <w:rsid w:val="00C023FA"/>
    <w:rsid w:val="00C0256C"/>
    <w:rsid w:val="00C028C4"/>
    <w:rsid w:val="00C02B2A"/>
    <w:rsid w:val="00C02C17"/>
    <w:rsid w:val="00C02CDE"/>
    <w:rsid w:val="00C030C3"/>
    <w:rsid w:val="00C0313D"/>
    <w:rsid w:val="00C039B6"/>
    <w:rsid w:val="00C03AED"/>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E86"/>
    <w:rsid w:val="00C12EB5"/>
    <w:rsid w:val="00C1324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07F"/>
    <w:rsid w:val="00C1662C"/>
    <w:rsid w:val="00C16B4C"/>
    <w:rsid w:val="00C16B93"/>
    <w:rsid w:val="00C17099"/>
    <w:rsid w:val="00C1733B"/>
    <w:rsid w:val="00C1733C"/>
    <w:rsid w:val="00C173DF"/>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3EE"/>
    <w:rsid w:val="00C24CA2"/>
    <w:rsid w:val="00C24EE5"/>
    <w:rsid w:val="00C24F74"/>
    <w:rsid w:val="00C250CF"/>
    <w:rsid w:val="00C2544D"/>
    <w:rsid w:val="00C25D3A"/>
    <w:rsid w:val="00C263AE"/>
    <w:rsid w:val="00C26526"/>
    <w:rsid w:val="00C2660B"/>
    <w:rsid w:val="00C26871"/>
    <w:rsid w:val="00C2695A"/>
    <w:rsid w:val="00C2716B"/>
    <w:rsid w:val="00C271F0"/>
    <w:rsid w:val="00C274BE"/>
    <w:rsid w:val="00C30304"/>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1B86"/>
    <w:rsid w:val="00C3208A"/>
    <w:rsid w:val="00C32417"/>
    <w:rsid w:val="00C325A7"/>
    <w:rsid w:val="00C32BB7"/>
    <w:rsid w:val="00C336E5"/>
    <w:rsid w:val="00C339DE"/>
    <w:rsid w:val="00C33AA7"/>
    <w:rsid w:val="00C33DCE"/>
    <w:rsid w:val="00C34010"/>
    <w:rsid w:val="00C34484"/>
    <w:rsid w:val="00C3463A"/>
    <w:rsid w:val="00C346BB"/>
    <w:rsid w:val="00C346C1"/>
    <w:rsid w:val="00C34C05"/>
    <w:rsid w:val="00C35350"/>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53"/>
    <w:rsid w:val="00C46B53"/>
    <w:rsid w:val="00C46D57"/>
    <w:rsid w:val="00C46D92"/>
    <w:rsid w:val="00C470AA"/>
    <w:rsid w:val="00C47202"/>
    <w:rsid w:val="00C47228"/>
    <w:rsid w:val="00C47A53"/>
    <w:rsid w:val="00C47AE8"/>
    <w:rsid w:val="00C5008A"/>
    <w:rsid w:val="00C50420"/>
    <w:rsid w:val="00C508B7"/>
    <w:rsid w:val="00C50D41"/>
    <w:rsid w:val="00C515CC"/>
    <w:rsid w:val="00C5196E"/>
    <w:rsid w:val="00C51D11"/>
    <w:rsid w:val="00C51E2E"/>
    <w:rsid w:val="00C5257E"/>
    <w:rsid w:val="00C531B4"/>
    <w:rsid w:val="00C532F9"/>
    <w:rsid w:val="00C53343"/>
    <w:rsid w:val="00C5393D"/>
    <w:rsid w:val="00C53E22"/>
    <w:rsid w:val="00C5428E"/>
    <w:rsid w:val="00C544DE"/>
    <w:rsid w:val="00C5464C"/>
    <w:rsid w:val="00C546C0"/>
    <w:rsid w:val="00C54757"/>
    <w:rsid w:val="00C54C62"/>
    <w:rsid w:val="00C55ADC"/>
    <w:rsid w:val="00C55B02"/>
    <w:rsid w:val="00C56282"/>
    <w:rsid w:val="00C5638E"/>
    <w:rsid w:val="00C56918"/>
    <w:rsid w:val="00C569CA"/>
    <w:rsid w:val="00C56A29"/>
    <w:rsid w:val="00C5707E"/>
    <w:rsid w:val="00C57CC6"/>
    <w:rsid w:val="00C601EB"/>
    <w:rsid w:val="00C608F0"/>
    <w:rsid w:val="00C60EC1"/>
    <w:rsid w:val="00C619D8"/>
    <w:rsid w:val="00C62027"/>
    <w:rsid w:val="00C62163"/>
    <w:rsid w:val="00C621EC"/>
    <w:rsid w:val="00C62200"/>
    <w:rsid w:val="00C62271"/>
    <w:rsid w:val="00C627E9"/>
    <w:rsid w:val="00C62997"/>
    <w:rsid w:val="00C629E0"/>
    <w:rsid w:val="00C62BE7"/>
    <w:rsid w:val="00C62C31"/>
    <w:rsid w:val="00C633AB"/>
    <w:rsid w:val="00C6343A"/>
    <w:rsid w:val="00C63962"/>
    <w:rsid w:val="00C63D17"/>
    <w:rsid w:val="00C64376"/>
    <w:rsid w:val="00C64626"/>
    <w:rsid w:val="00C646FA"/>
    <w:rsid w:val="00C64849"/>
    <w:rsid w:val="00C64AE6"/>
    <w:rsid w:val="00C64EDC"/>
    <w:rsid w:val="00C658B2"/>
    <w:rsid w:val="00C65993"/>
    <w:rsid w:val="00C65D24"/>
    <w:rsid w:val="00C65D57"/>
    <w:rsid w:val="00C65E4E"/>
    <w:rsid w:val="00C65F58"/>
    <w:rsid w:val="00C66477"/>
    <w:rsid w:val="00C66571"/>
    <w:rsid w:val="00C666DB"/>
    <w:rsid w:val="00C666EA"/>
    <w:rsid w:val="00C667F6"/>
    <w:rsid w:val="00C66B89"/>
    <w:rsid w:val="00C66C34"/>
    <w:rsid w:val="00C67231"/>
    <w:rsid w:val="00C67648"/>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BC"/>
    <w:rsid w:val="00C755E8"/>
    <w:rsid w:val="00C7576B"/>
    <w:rsid w:val="00C75970"/>
    <w:rsid w:val="00C75AC4"/>
    <w:rsid w:val="00C75B22"/>
    <w:rsid w:val="00C75C9D"/>
    <w:rsid w:val="00C75CD0"/>
    <w:rsid w:val="00C75EF9"/>
    <w:rsid w:val="00C76778"/>
    <w:rsid w:val="00C767EF"/>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2A46"/>
    <w:rsid w:val="00C83E22"/>
    <w:rsid w:val="00C845B4"/>
    <w:rsid w:val="00C85253"/>
    <w:rsid w:val="00C8534D"/>
    <w:rsid w:val="00C8624E"/>
    <w:rsid w:val="00C86379"/>
    <w:rsid w:val="00C864DB"/>
    <w:rsid w:val="00C864EA"/>
    <w:rsid w:val="00C87183"/>
    <w:rsid w:val="00C87304"/>
    <w:rsid w:val="00C8781D"/>
    <w:rsid w:val="00C87EF2"/>
    <w:rsid w:val="00C900D8"/>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18C"/>
    <w:rsid w:val="00C93297"/>
    <w:rsid w:val="00C93B27"/>
    <w:rsid w:val="00C93D37"/>
    <w:rsid w:val="00C94508"/>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5FDE"/>
    <w:rsid w:val="00C96A19"/>
    <w:rsid w:val="00C96FE0"/>
    <w:rsid w:val="00C973E2"/>
    <w:rsid w:val="00C975B2"/>
    <w:rsid w:val="00C97AF1"/>
    <w:rsid w:val="00CA07B2"/>
    <w:rsid w:val="00CA09AA"/>
    <w:rsid w:val="00CA0BAF"/>
    <w:rsid w:val="00CA114D"/>
    <w:rsid w:val="00CA1225"/>
    <w:rsid w:val="00CA176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6A74"/>
    <w:rsid w:val="00CA73B2"/>
    <w:rsid w:val="00CA74E8"/>
    <w:rsid w:val="00CA765C"/>
    <w:rsid w:val="00CA7EE9"/>
    <w:rsid w:val="00CB016A"/>
    <w:rsid w:val="00CB047F"/>
    <w:rsid w:val="00CB07DE"/>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1C9"/>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C0A"/>
    <w:rsid w:val="00CC3E8C"/>
    <w:rsid w:val="00CC4005"/>
    <w:rsid w:val="00CC400F"/>
    <w:rsid w:val="00CC4365"/>
    <w:rsid w:val="00CC4C5E"/>
    <w:rsid w:val="00CC4CCF"/>
    <w:rsid w:val="00CC4F58"/>
    <w:rsid w:val="00CC501E"/>
    <w:rsid w:val="00CC5159"/>
    <w:rsid w:val="00CC57AE"/>
    <w:rsid w:val="00CC5DD0"/>
    <w:rsid w:val="00CC606C"/>
    <w:rsid w:val="00CC69E8"/>
    <w:rsid w:val="00CC6B0F"/>
    <w:rsid w:val="00CC6B27"/>
    <w:rsid w:val="00CC6B9F"/>
    <w:rsid w:val="00CC6C99"/>
    <w:rsid w:val="00CC728B"/>
    <w:rsid w:val="00CC7356"/>
    <w:rsid w:val="00CC74D5"/>
    <w:rsid w:val="00CC7A6D"/>
    <w:rsid w:val="00CC7B56"/>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992"/>
    <w:rsid w:val="00CD3B2F"/>
    <w:rsid w:val="00CD3D0C"/>
    <w:rsid w:val="00CD3E10"/>
    <w:rsid w:val="00CD3F09"/>
    <w:rsid w:val="00CD3FAF"/>
    <w:rsid w:val="00CD44E7"/>
    <w:rsid w:val="00CD492B"/>
    <w:rsid w:val="00CD58A4"/>
    <w:rsid w:val="00CD5A28"/>
    <w:rsid w:val="00CD5C02"/>
    <w:rsid w:val="00CD61E3"/>
    <w:rsid w:val="00CD63C5"/>
    <w:rsid w:val="00CD645D"/>
    <w:rsid w:val="00CD6814"/>
    <w:rsid w:val="00CD6BFF"/>
    <w:rsid w:val="00CD6E0B"/>
    <w:rsid w:val="00CD6E6A"/>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EA"/>
    <w:rsid w:val="00CE212D"/>
    <w:rsid w:val="00CE253D"/>
    <w:rsid w:val="00CE2561"/>
    <w:rsid w:val="00CE2E29"/>
    <w:rsid w:val="00CE3257"/>
    <w:rsid w:val="00CE3439"/>
    <w:rsid w:val="00CE3654"/>
    <w:rsid w:val="00CE37BB"/>
    <w:rsid w:val="00CE408C"/>
    <w:rsid w:val="00CE4FAE"/>
    <w:rsid w:val="00CE5180"/>
    <w:rsid w:val="00CE56E1"/>
    <w:rsid w:val="00CE5A7E"/>
    <w:rsid w:val="00CE5B4F"/>
    <w:rsid w:val="00CE5E50"/>
    <w:rsid w:val="00CE6168"/>
    <w:rsid w:val="00CE6621"/>
    <w:rsid w:val="00CE671E"/>
    <w:rsid w:val="00CE688F"/>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B90"/>
    <w:rsid w:val="00CF2FBF"/>
    <w:rsid w:val="00CF33BA"/>
    <w:rsid w:val="00CF39D6"/>
    <w:rsid w:val="00CF3F01"/>
    <w:rsid w:val="00CF4079"/>
    <w:rsid w:val="00CF43E3"/>
    <w:rsid w:val="00CF46E1"/>
    <w:rsid w:val="00CF4743"/>
    <w:rsid w:val="00CF4FF0"/>
    <w:rsid w:val="00CF50A9"/>
    <w:rsid w:val="00CF52BC"/>
    <w:rsid w:val="00CF542D"/>
    <w:rsid w:val="00CF5BC8"/>
    <w:rsid w:val="00CF61A3"/>
    <w:rsid w:val="00CF667C"/>
    <w:rsid w:val="00CF66DE"/>
    <w:rsid w:val="00CF6848"/>
    <w:rsid w:val="00CF6AF3"/>
    <w:rsid w:val="00CF6C9A"/>
    <w:rsid w:val="00CF6E82"/>
    <w:rsid w:val="00CF6F64"/>
    <w:rsid w:val="00CF79DF"/>
    <w:rsid w:val="00CF7CCF"/>
    <w:rsid w:val="00CF7FC8"/>
    <w:rsid w:val="00D00419"/>
    <w:rsid w:val="00D00522"/>
    <w:rsid w:val="00D00B22"/>
    <w:rsid w:val="00D01023"/>
    <w:rsid w:val="00D012DB"/>
    <w:rsid w:val="00D017EE"/>
    <w:rsid w:val="00D0181F"/>
    <w:rsid w:val="00D0182B"/>
    <w:rsid w:val="00D0186E"/>
    <w:rsid w:val="00D01A1A"/>
    <w:rsid w:val="00D01C73"/>
    <w:rsid w:val="00D01E6B"/>
    <w:rsid w:val="00D01F7D"/>
    <w:rsid w:val="00D02369"/>
    <w:rsid w:val="00D026BD"/>
    <w:rsid w:val="00D02A86"/>
    <w:rsid w:val="00D02C36"/>
    <w:rsid w:val="00D02E17"/>
    <w:rsid w:val="00D03E71"/>
    <w:rsid w:val="00D0457C"/>
    <w:rsid w:val="00D04EB0"/>
    <w:rsid w:val="00D04F60"/>
    <w:rsid w:val="00D04FC8"/>
    <w:rsid w:val="00D05090"/>
    <w:rsid w:val="00D051B1"/>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7D"/>
    <w:rsid w:val="00D105EB"/>
    <w:rsid w:val="00D11668"/>
    <w:rsid w:val="00D1175F"/>
    <w:rsid w:val="00D11873"/>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204"/>
    <w:rsid w:val="00D142BC"/>
    <w:rsid w:val="00D153CD"/>
    <w:rsid w:val="00D156B2"/>
    <w:rsid w:val="00D15D9D"/>
    <w:rsid w:val="00D1624D"/>
    <w:rsid w:val="00D16AC4"/>
    <w:rsid w:val="00D16BA8"/>
    <w:rsid w:val="00D16EE5"/>
    <w:rsid w:val="00D174E5"/>
    <w:rsid w:val="00D17B13"/>
    <w:rsid w:val="00D17F37"/>
    <w:rsid w:val="00D20171"/>
    <w:rsid w:val="00D202D3"/>
    <w:rsid w:val="00D20F77"/>
    <w:rsid w:val="00D2109E"/>
    <w:rsid w:val="00D215E6"/>
    <w:rsid w:val="00D2171B"/>
    <w:rsid w:val="00D217CE"/>
    <w:rsid w:val="00D22148"/>
    <w:rsid w:val="00D2242E"/>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6F3F"/>
    <w:rsid w:val="00D2772D"/>
    <w:rsid w:val="00D27843"/>
    <w:rsid w:val="00D27DF2"/>
    <w:rsid w:val="00D27F01"/>
    <w:rsid w:val="00D30B60"/>
    <w:rsid w:val="00D30C46"/>
    <w:rsid w:val="00D30FC7"/>
    <w:rsid w:val="00D3175B"/>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4818"/>
    <w:rsid w:val="00D35272"/>
    <w:rsid w:val="00D353FF"/>
    <w:rsid w:val="00D357CB"/>
    <w:rsid w:val="00D35BD6"/>
    <w:rsid w:val="00D35BE8"/>
    <w:rsid w:val="00D3609F"/>
    <w:rsid w:val="00D3610A"/>
    <w:rsid w:val="00D361F6"/>
    <w:rsid w:val="00D3646C"/>
    <w:rsid w:val="00D3668C"/>
    <w:rsid w:val="00D366E7"/>
    <w:rsid w:val="00D369EA"/>
    <w:rsid w:val="00D36C8E"/>
    <w:rsid w:val="00D36ED5"/>
    <w:rsid w:val="00D376EB"/>
    <w:rsid w:val="00D37813"/>
    <w:rsid w:val="00D37C2D"/>
    <w:rsid w:val="00D403D9"/>
    <w:rsid w:val="00D404CE"/>
    <w:rsid w:val="00D40DC2"/>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3EF"/>
    <w:rsid w:val="00D435FC"/>
    <w:rsid w:val="00D43888"/>
    <w:rsid w:val="00D43BEA"/>
    <w:rsid w:val="00D43E9E"/>
    <w:rsid w:val="00D440D2"/>
    <w:rsid w:val="00D44232"/>
    <w:rsid w:val="00D4429F"/>
    <w:rsid w:val="00D44336"/>
    <w:rsid w:val="00D444C6"/>
    <w:rsid w:val="00D448BD"/>
    <w:rsid w:val="00D44A5C"/>
    <w:rsid w:val="00D44A68"/>
    <w:rsid w:val="00D44A9A"/>
    <w:rsid w:val="00D4501C"/>
    <w:rsid w:val="00D4551B"/>
    <w:rsid w:val="00D45581"/>
    <w:rsid w:val="00D45C69"/>
    <w:rsid w:val="00D45ED8"/>
    <w:rsid w:val="00D466E5"/>
    <w:rsid w:val="00D46770"/>
    <w:rsid w:val="00D467C7"/>
    <w:rsid w:val="00D4688E"/>
    <w:rsid w:val="00D46899"/>
    <w:rsid w:val="00D46B9E"/>
    <w:rsid w:val="00D46C9C"/>
    <w:rsid w:val="00D46F2D"/>
    <w:rsid w:val="00D471EF"/>
    <w:rsid w:val="00D471F9"/>
    <w:rsid w:val="00D475CC"/>
    <w:rsid w:val="00D4774B"/>
    <w:rsid w:val="00D477E2"/>
    <w:rsid w:val="00D47A84"/>
    <w:rsid w:val="00D47C14"/>
    <w:rsid w:val="00D47F62"/>
    <w:rsid w:val="00D501B2"/>
    <w:rsid w:val="00D502B4"/>
    <w:rsid w:val="00D5044A"/>
    <w:rsid w:val="00D5082A"/>
    <w:rsid w:val="00D509C6"/>
    <w:rsid w:val="00D50C12"/>
    <w:rsid w:val="00D50C55"/>
    <w:rsid w:val="00D50F95"/>
    <w:rsid w:val="00D5102A"/>
    <w:rsid w:val="00D513F0"/>
    <w:rsid w:val="00D5146D"/>
    <w:rsid w:val="00D51565"/>
    <w:rsid w:val="00D5163E"/>
    <w:rsid w:val="00D51AAF"/>
    <w:rsid w:val="00D51CBB"/>
    <w:rsid w:val="00D51F84"/>
    <w:rsid w:val="00D51F90"/>
    <w:rsid w:val="00D5210D"/>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AF7"/>
    <w:rsid w:val="00D55B68"/>
    <w:rsid w:val="00D55C37"/>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BAD"/>
    <w:rsid w:val="00D63C5F"/>
    <w:rsid w:val="00D640A3"/>
    <w:rsid w:val="00D6410E"/>
    <w:rsid w:val="00D64176"/>
    <w:rsid w:val="00D64280"/>
    <w:rsid w:val="00D6433E"/>
    <w:rsid w:val="00D64346"/>
    <w:rsid w:val="00D6447E"/>
    <w:rsid w:val="00D647F9"/>
    <w:rsid w:val="00D6485C"/>
    <w:rsid w:val="00D64C52"/>
    <w:rsid w:val="00D64CB8"/>
    <w:rsid w:val="00D65404"/>
    <w:rsid w:val="00D6575A"/>
    <w:rsid w:val="00D65837"/>
    <w:rsid w:val="00D65A9D"/>
    <w:rsid w:val="00D65AAD"/>
    <w:rsid w:val="00D65CA5"/>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B98"/>
    <w:rsid w:val="00D77C05"/>
    <w:rsid w:val="00D800A1"/>
    <w:rsid w:val="00D801DE"/>
    <w:rsid w:val="00D8036A"/>
    <w:rsid w:val="00D80AB8"/>
    <w:rsid w:val="00D80C93"/>
    <w:rsid w:val="00D80CCB"/>
    <w:rsid w:val="00D812D3"/>
    <w:rsid w:val="00D81307"/>
    <w:rsid w:val="00D81491"/>
    <w:rsid w:val="00D817FD"/>
    <w:rsid w:val="00D81936"/>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136"/>
    <w:rsid w:val="00D86343"/>
    <w:rsid w:val="00D86B37"/>
    <w:rsid w:val="00D86B55"/>
    <w:rsid w:val="00D86ED1"/>
    <w:rsid w:val="00D87154"/>
    <w:rsid w:val="00D8757E"/>
    <w:rsid w:val="00D8778A"/>
    <w:rsid w:val="00D87F82"/>
    <w:rsid w:val="00D91009"/>
    <w:rsid w:val="00D91090"/>
    <w:rsid w:val="00D910A7"/>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35F"/>
    <w:rsid w:val="00D93965"/>
    <w:rsid w:val="00D93D5E"/>
    <w:rsid w:val="00D948A0"/>
    <w:rsid w:val="00D94BB0"/>
    <w:rsid w:val="00D94C0C"/>
    <w:rsid w:val="00D94FF3"/>
    <w:rsid w:val="00D957C0"/>
    <w:rsid w:val="00D95BF0"/>
    <w:rsid w:val="00D95BFF"/>
    <w:rsid w:val="00D95C3E"/>
    <w:rsid w:val="00D95F44"/>
    <w:rsid w:val="00D96193"/>
    <w:rsid w:val="00D96381"/>
    <w:rsid w:val="00D96780"/>
    <w:rsid w:val="00D96DD2"/>
    <w:rsid w:val="00D97A0F"/>
    <w:rsid w:val="00D97DCE"/>
    <w:rsid w:val="00D97E86"/>
    <w:rsid w:val="00DA05C9"/>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71C"/>
    <w:rsid w:val="00DA492A"/>
    <w:rsid w:val="00DA4A0C"/>
    <w:rsid w:val="00DA4B41"/>
    <w:rsid w:val="00DA4D11"/>
    <w:rsid w:val="00DA59A6"/>
    <w:rsid w:val="00DA5A53"/>
    <w:rsid w:val="00DA5CA9"/>
    <w:rsid w:val="00DA5E7E"/>
    <w:rsid w:val="00DA5EB0"/>
    <w:rsid w:val="00DA64EB"/>
    <w:rsid w:val="00DA6884"/>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6AC"/>
    <w:rsid w:val="00DB4F9D"/>
    <w:rsid w:val="00DB5512"/>
    <w:rsid w:val="00DB5863"/>
    <w:rsid w:val="00DB5A21"/>
    <w:rsid w:val="00DB5BEA"/>
    <w:rsid w:val="00DB5CAA"/>
    <w:rsid w:val="00DB5DEB"/>
    <w:rsid w:val="00DB5EE5"/>
    <w:rsid w:val="00DB62A6"/>
    <w:rsid w:val="00DB6500"/>
    <w:rsid w:val="00DB658E"/>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597"/>
    <w:rsid w:val="00DC2898"/>
    <w:rsid w:val="00DC28A6"/>
    <w:rsid w:val="00DC28EC"/>
    <w:rsid w:val="00DC295D"/>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2D"/>
    <w:rsid w:val="00DC5E66"/>
    <w:rsid w:val="00DC65D8"/>
    <w:rsid w:val="00DC6A94"/>
    <w:rsid w:val="00DC6B82"/>
    <w:rsid w:val="00DC7073"/>
    <w:rsid w:val="00DC765F"/>
    <w:rsid w:val="00DC7722"/>
    <w:rsid w:val="00DC7890"/>
    <w:rsid w:val="00DC7E92"/>
    <w:rsid w:val="00DD02C4"/>
    <w:rsid w:val="00DD06CE"/>
    <w:rsid w:val="00DD0877"/>
    <w:rsid w:val="00DD0C93"/>
    <w:rsid w:val="00DD0D46"/>
    <w:rsid w:val="00DD128A"/>
    <w:rsid w:val="00DD12B1"/>
    <w:rsid w:val="00DD12B5"/>
    <w:rsid w:val="00DD1422"/>
    <w:rsid w:val="00DD1947"/>
    <w:rsid w:val="00DD1A59"/>
    <w:rsid w:val="00DD1ED7"/>
    <w:rsid w:val="00DD21AA"/>
    <w:rsid w:val="00DD242B"/>
    <w:rsid w:val="00DD2FE5"/>
    <w:rsid w:val="00DD3184"/>
    <w:rsid w:val="00DD3401"/>
    <w:rsid w:val="00DD3430"/>
    <w:rsid w:val="00DD3480"/>
    <w:rsid w:val="00DD3565"/>
    <w:rsid w:val="00DD35E2"/>
    <w:rsid w:val="00DD40E9"/>
    <w:rsid w:val="00DD476F"/>
    <w:rsid w:val="00DD49D3"/>
    <w:rsid w:val="00DD50F2"/>
    <w:rsid w:val="00DD550A"/>
    <w:rsid w:val="00DD598B"/>
    <w:rsid w:val="00DD59BF"/>
    <w:rsid w:val="00DD5BBE"/>
    <w:rsid w:val="00DD620F"/>
    <w:rsid w:val="00DD6227"/>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0B26"/>
    <w:rsid w:val="00DE1017"/>
    <w:rsid w:val="00DE1039"/>
    <w:rsid w:val="00DE151C"/>
    <w:rsid w:val="00DE1E5B"/>
    <w:rsid w:val="00DE21CF"/>
    <w:rsid w:val="00DE26D3"/>
    <w:rsid w:val="00DE279F"/>
    <w:rsid w:val="00DE27ED"/>
    <w:rsid w:val="00DE2D4B"/>
    <w:rsid w:val="00DE3083"/>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8D1"/>
    <w:rsid w:val="00DF2B37"/>
    <w:rsid w:val="00DF2DCE"/>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4F0"/>
    <w:rsid w:val="00E05A43"/>
    <w:rsid w:val="00E05A63"/>
    <w:rsid w:val="00E05B03"/>
    <w:rsid w:val="00E05C6E"/>
    <w:rsid w:val="00E06883"/>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86E"/>
    <w:rsid w:val="00E11DCD"/>
    <w:rsid w:val="00E11EB8"/>
    <w:rsid w:val="00E12418"/>
    <w:rsid w:val="00E125EE"/>
    <w:rsid w:val="00E12775"/>
    <w:rsid w:val="00E12A5A"/>
    <w:rsid w:val="00E12BDF"/>
    <w:rsid w:val="00E12DAD"/>
    <w:rsid w:val="00E136AE"/>
    <w:rsid w:val="00E136E0"/>
    <w:rsid w:val="00E139D0"/>
    <w:rsid w:val="00E13AA4"/>
    <w:rsid w:val="00E13F7C"/>
    <w:rsid w:val="00E14256"/>
    <w:rsid w:val="00E143F1"/>
    <w:rsid w:val="00E145E0"/>
    <w:rsid w:val="00E14913"/>
    <w:rsid w:val="00E14BB9"/>
    <w:rsid w:val="00E150B1"/>
    <w:rsid w:val="00E15352"/>
    <w:rsid w:val="00E154A1"/>
    <w:rsid w:val="00E15A07"/>
    <w:rsid w:val="00E15B4D"/>
    <w:rsid w:val="00E1626E"/>
    <w:rsid w:val="00E164E8"/>
    <w:rsid w:val="00E1654E"/>
    <w:rsid w:val="00E167D4"/>
    <w:rsid w:val="00E175FF"/>
    <w:rsid w:val="00E17C3F"/>
    <w:rsid w:val="00E17CFB"/>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C8B"/>
    <w:rsid w:val="00E2446F"/>
    <w:rsid w:val="00E250DB"/>
    <w:rsid w:val="00E25219"/>
    <w:rsid w:val="00E259BD"/>
    <w:rsid w:val="00E25F49"/>
    <w:rsid w:val="00E2617B"/>
    <w:rsid w:val="00E26295"/>
    <w:rsid w:val="00E264F5"/>
    <w:rsid w:val="00E2690E"/>
    <w:rsid w:val="00E272FE"/>
    <w:rsid w:val="00E27AA2"/>
    <w:rsid w:val="00E27E5C"/>
    <w:rsid w:val="00E30070"/>
    <w:rsid w:val="00E30388"/>
    <w:rsid w:val="00E30505"/>
    <w:rsid w:val="00E30517"/>
    <w:rsid w:val="00E3070A"/>
    <w:rsid w:val="00E30A72"/>
    <w:rsid w:val="00E31371"/>
    <w:rsid w:val="00E31506"/>
    <w:rsid w:val="00E3169E"/>
    <w:rsid w:val="00E31BF9"/>
    <w:rsid w:val="00E31E91"/>
    <w:rsid w:val="00E320F8"/>
    <w:rsid w:val="00E3222F"/>
    <w:rsid w:val="00E32551"/>
    <w:rsid w:val="00E327EE"/>
    <w:rsid w:val="00E32D3A"/>
    <w:rsid w:val="00E32E0E"/>
    <w:rsid w:val="00E33592"/>
    <w:rsid w:val="00E335DF"/>
    <w:rsid w:val="00E3370B"/>
    <w:rsid w:val="00E337FB"/>
    <w:rsid w:val="00E33802"/>
    <w:rsid w:val="00E33814"/>
    <w:rsid w:val="00E339C6"/>
    <w:rsid w:val="00E33B1B"/>
    <w:rsid w:val="00E33B7B"/>
    <w:rsid w:val="00E33BB9"/>
    <w:rsid w:val="00E33E4D"/>
    <w:rsid w:val="00E34046"/>
    <w:rsid w:val="00E340EC"/>
    <w:rsid w:val="00E3457A"/>
    <w:rsid w:val="00E34E8F"/>
    <w:rsid w:val="00E34ED3"/>
    <w:rsid w:val="00E34F08"/>
    <w:rsid w:val="00E35225"/>
    <w:rsid w:val="00E35F47"/>
    <w:rsid w:val="00E360A5"/>
    <w:rsid w:val="00E362BC"/>
    <w:rsid w:val="00E36A56"/>
    <w:rsid w:val="00E36D92"/>
    <w:rsid w:val="00E377BF"/>
    <w:rsid w:val="00E37C25"/>
    <w:rsid w:val="00E37E16"/>
    <w:rsid w:val="00E37FDC"/>
    <w:rsid w:val="00E40362"/>
    <w:rsid w:val="00E40DAE"/>
    <w:rsid w:val="00E41479"/>
    <w:rsid w:val="00E416D6"/>
    <w:rsid w:val="00E41807"/>
    <w:rsid w:val="00E41A3E"/>
    <w:rsid w:val="00E41D2F"/>
    <w:rsid w:val="00E41DE5"/>
    <w:rsid w:val="00E42FF3"/>
    <w:rsid w:val="00E430D1"/>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D5F"/>
    <w:rsid w:val="00E47D8E"/>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141"/>
    <w:rsid w:val="00E618BD"/>
    <w:rsid w:val="00E61DAC"/>
    <w:rsid w:val="00E624DA"/>
    <w:rsid w:val="00E6275D"/>
    <w:rsid w:val="00E629F9"/>
    <w:rsid w:val="00E62AF2"/>
    <w:rsid w:val="00E62B5D"/>
    <w:rsid w:val="00E62D6E"/>
    <w:rsid w:val="00E630F7"/>
    <w:rsid w:val="00E632B7"/>
    <w:rsid w:val="00E63AF2"/>
    <w:rsid w:val="00E63B97"/>
    <w:rsid w:val="00E6412A"/>
    <w:rsid w:val="00E64286"/>
    <w:rsid w:val="00E64763"/>
    <w:rsid w:val="00E64C11"/>
    <w:rsid w:val="00E65321"/>
    <w:rsid w:val="00E65E39"/>
    <w:rsid w:val="00E65E6B"/>
    <w:rsid w:val="00E6640D"/>
    <w:rsid w:val="00E6682F"/>
    <w:rsid w:val="00E701D0"/>
    <w:rsid w:val="00E705E5"/>
    <w:rsid w:val="00E70B0C"/>
    <w:rsid w:val="00E71A6B"/>
    <w:rsid w:val="00E71DF1"/>
    <w:rsid w:val="00E722EF"/>
    <w:rsid w:val="00E723D3"/>
    <w:rsid w:val="00E7242A"/>
    <w:rsid w:val="00E7245A"/>
    <w:rsid w:val="00E725BE"/>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6C8"/>
    <w:rsid w:val="00E828DA"/>
    <w:rsid w:val="00E82A51"/>
    <w:rsid w:val="00E82B9F"/>
    <w:rsid w:val="00E83280"/>
    <w:rsid w:val="00E832C9"/>
    <w:rsid w:val="00E83469"/>
    <w:rsid w:val="00E83E6E"/>
    <w:rsid w:val="00E83EE5"/>
    <w:rsid w:val="00E83EE9"/>
    <w:rsid w:val="00E843C5"/>
    <w:rsid w:val="00E84A16"/>
    <w:rsid w:val="00E84A59"/>
    <w:rsid w:val="00E84E78"/>
    <w:rsid w:val="00E850F7"/>
    <w:rsid w:val="00E852EE"/>
    <w:rsid w:val="00E85483"/>
    <w:rsid w:val="00E859CA"/>
    <w:rsid w:val="00E86057"/>
    <w:rsid w:val="00E861F7"/>
    <w:rsid w:val="00E86647"/>
    <w:rsid w:val="00E866B3"/>
    <w:rsid w:val="00E86BA9"/>
    <w:rsid w:val="00E87404"/>
    <w:rsid w:val="00E87565"/>
    <w:rsid w:val="00E877D8"/>
    <w:rsid w:val="00E878AE"/>
    <w:rsid w:val="00E879F0"/>
    <w:rsid w:val="00E87AE6"/>
    <w:rsid w:val="00E87C9D"/>
    <w:rsid w:val="00E87DCE"/>
    <w:rsid w:val="00E87F95"/>
    <w:rsid w:val="00E90199"/>
    <w:rsid w:val="00E9035E"/>
    <w:rsid w:val="00E90433"/>
    <w:rsid w:val="00E90F08"/>
    <w:rsid w:val="00E913F0"/>
    <w:rsid w:val="00E91514"/>
    <w:rsid w:val="00E915E1"/>
    <w:rsid w:val="00E9182F"/>
    <w:rsid w:val="00E919F0"/>
    <w:rsid w:val="00E91BF2"/>
    <w:rsid w:val="00E91D3B"/>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2DF"/>
    <w:rsid w:val="00E94307"/>
    <w:rsid w:val="00E94762"/>
    <w:rsid w:val="00E94A8E"/>
    <w:rsid w:val="00E94CE0"/>
    <w:rsid w:val="00E94DEC"/>
    <w:rsid w:val="00E95129"/>
    <w:rsid w:val="00E952D6"/>
    <w:rsid w:val="00E9543A"/>
    <w:rsid w:val="00E954F5"/>
    <w:rsid w:val="00E95754"/>
    <w:rsid w:val="00E95859"/>
    <w:rsid w:val="00E95B52"/>
    <w:rsid w:val="00E95D01"/>
    <w:rsid w:val="00E9609B"/>
    <w:rsid w:val="00E9627E"/>
    <w:rsid w:val="00E963F1"/>
    <w:rsid w:val="00E9640F"/>
    <w:rsid w:val="00E9694A"/>
    <w:rsid w:val="00E96B89"/>
    <w:rsid w:val="00E96C84"/>
    <w:rsid w:val="00E96EB3"/>
    <w:rsid w:val="00E96FBC"/>
    <w:rsid w:val="00E971B7"/>
    <w:rsid w:val="00E9738B"/>
    <w:rsid w:val="00E97507"/>
    <w:rsid w:val="00EA0281"/>
    <w:rsid w:val="00EA04AD"/>
    <w:rsid w:val="00EA066B"/>
    <w:rsid w:val="00EA07C4"/>
    <w:rsid w:val="00EA0BD3"/>
    <w:rsid w:val="00EA0BFA"/>
    <w:rsid w:val="00EA0E04"/>
    <w:rsid w:val="00EA0E05"/>
    <w:rsid w:val="00EA0E10"/>
    <w:rsid w:val="00EA1A1E"/>
    <w:rsid w:val="00EA1B4A"/>
    <w:rsid w:val="00EA1E52"/>
    <w:rsid w:val="00EA1F8B"/>
    <w:rsid w:val="00EA2271"/>
    <w:rsid w:val="00EA23B9"/>
    <w:rsid w:val="00EA2730"/>
    <w:rsid w:val="00EA2771"/>
    <w:rsid w:val="00EA2ECB"/>
    <w:rsid w:val="00EA300C"/>
    <w:rsid w:val="00EA32DE"/>
    <w:rsid w:val="00EA3601"/>
    <w:rsid w:val="00EA3D67"/>
    <w:rsid w:val="00EA3DB9"/>
    <w:rsid w:val="00EA461F"/>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90"/>
    <w:rsid w:val="00EB42C8"/>
    <w:rsid w:val="00EB4A13"/>
    <w:rsid w:val="00EB5033"/>
    <w:rsid w:val="00EB52C5"/>
    <w:rsid w:val="00EB534C"/>
    <w:rsid w:val="00EB55D2"/>
    <w:rsid w:val="00EB57E7"/>
    <w:rsid w:val="00EB5A0B"/>
    <w:rsid w:val="00EB5CC3"/>
    <w:rsid w:val="00EB6440"/>
    <w:rsid w:val="00EB6504"/>
    <w:rsid w:val="00EB6698"/>
    <w:rsid w:val="00EB6AA7"/>
    <w:rsid w:val="00EB6AB0"/>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117E"/>
    <w:rsid w:val="00EC133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6C4"/>
    <w:rsid w:val="00EC6D68"/>
    <w:rsid w:val="00EC6FD3"/>
    <w:rsid w:val="00EC7183"/>
    <w:rsid w:val="00EC71AB"/>
    <w:rsid w:val="00EC7271"/>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4AFB"/>
    <w:rsid w:val="00ED5122"/>
    <w:rsid w:val="00ED520E"/>
    <w:rsid w:val="00ED54F7"/>
    <w:rsid w:val="00ED58F2"/>
    <w:rsid w:val="00ED5D19"/>
    <w:rsid w:val="00ED65F6"/>
    <w:rsid w:val="00ED7F78"/>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B4A"/>
    <w:rsid w:val="00EE3DCB"/>
    <w:rsid w:val="00EE5112"/>
    <w:rsid w:val="00EE62B4"/>
    <w:rsid w:val="00EE631F"/>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D2C"/>
    <w:rsid w:val="00F01F42"/>
    <w:rsid w:val="00F023A1"/>
    <w:rsid w:val="00F024CA"/>
    <w:rsid w:val="00F024E9"/>
    <w:rsid w:val="00F026AE"/>
    <w:rsid w:val="00F027FF"/>
    <w:rsid w:val="00F0301D"/>
    <w:rsid w:val="00F0324C"/>
    <w:rsid w:val="00F032DF"/>
    <w:rsid w:val="00F03466"/>
    <w:rsid w:val="00F0388F"/>
    <w:rsid w:val="00F03891"/>
    <w:rsid w:val="00F03ABB"/>
    <w:rsid w:val="00F03C67"/>
    <w:rsid w:val="00F04551"/>
    <w:rsid w:val="00F04568"/>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0F4E"/>
    <w:rsid w:val="00F11189"/>
    <w:rsid w:val="00F1162A"/>
    <w:rsid w:val="00F1165E"/>
    <w:rsid w:val="00F11932"/>
    <w:rsid w:val="00F11CF5"/>
    <w:rsid w:val="00F124CB"/>
    <w:rsid w:val="00F12B3D"/>
    <w:rsid w:val="00F12D63"/>
    <w:rsid w:val="00F139EC"/>
    <w:rsid w:val="00F1403E"/>
    <w:rsid w:val="00F1415B"/>
    <w:rsid w:val="00F1476B"/>
    <w:rsid w:val="00F149F8"/>
    <w:rsid w:val="00F14FB8"/>
    <w:rsid w:val="00F155B5"/>
    <w:rsid w:val="00F15860"/>
    <w:rsid w:val="00F1634B"/>
    <w:rsid w:val="00F16522"/>
    <w:rsid w:val="00F1698C"/>
    <w:rsid w:val="00F16BB1"/>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CE7"/>
    <w:rsid w:val="00F27E0C"/>
    <w:rsid w:val="00F27EF4"/>
    <w:rsid w:val="00F30001"/>
    <w:rsid w:val="00F3002F"/>
    <w:rsid w:val="00F30031"/>
    <w:rsid w:val="00F30222"/>
    <w:rsid w:val="00F30353"/>
    <w:rsid w:val="00F308C0"/>
    <w:rsid w:val="00F30A78"/>
    <w:rsid w:val="00F30BA6"/>
    <w:rsid w:val="00F30BDA"/>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4BC5"/>
    <w:rsid w:val="00F34DAA"/>
    <w:rsid w:val="00F3521B"/>
    <w:rsid w:val="00F35561"/>
    <w:rsid w:val="00F35865"/>
    <w:rsid w:val="00F35AB6"/>
    <w:rsid w:val="00F35E92"/>
    <w:rsid w:val="00F3651B"/>
    <w:rsid w:val="00F36919"/>
    <w:rsid w:val="00F369F3"/>
    <w:rsid w:val="00F36A25"/>
    <w:rsid w:val="00F370CB"/>
    <w:rsid w:val="00F370E3"/>
    <w:rsid w:val="00F377A2"/>
    <w:rsid w:val="00F37922"/>
    <w:rsid w:val="00F37A1D"/>
    <w:rsid w:val="00F37AEF"/>
    <w:rsid w:val="00F37B48"/>
    <w:rsid w:val="00F40314"/>
    <w:rsid w:val="00F4092F"/>
    <w:rsid w:val="00F40A02"/>
    <w:rsid w:val="00F40BB4"/>
    <w:rsid w:val="00F410FA"/>
    <w:rsid w:val="00F4125D"/>
    <w:rsid w:val="00F41697"/>
    <w:rsid w:val="00F417B8"/>
    <w:rsid w:val="00F4262F"/>
    <w:rsid w:val="00F42910"/>
    <w:rsid w:val="00F42A4D"/>
    <w:rsid w:val="00F42BEE"/>
    <w:rsid w:val="00F42C0A"/>
    <w:rsid w:val="00F42C2B"/>
    <w:rsid w:val="00F434BB"/>
    <w:rsid w:val="00F439C5"/>
    <w:rsid w:val="00F4449D"/>
    <w:rsid w:val="00F44833"/>
    <w:rsid w:val="00F44E03"/>
    <w:rsid w:val="00F45027"/>
    <w:rsid w:val="00F4629D"/>
    <w:rsid w:val="00F462EB"/>
    <w:rsid w:val="00F465C1"/>
    <w:rsid w:val="00F4678D"/>
    <w:rsid w:val="00F467B0"/>
    <w:rsid w:val="00F46E40"/>
    <w:rsid w:val="00F46F8B"/>
    <w:rsid w:val="00F47132"/>
    <w:rsid w:val="00F47728"/>
    <w:rsid w:val="00F47AFE"/>
    <w:rsid w:val="00F47BF5"/>
    <w:rsid w:val="00F47CBA"/>
    <w:rsid w:val="00F47FBE"/>
    <w:rsid w:val="00F50020"/>
    <w:rsid w:val="00F50671"/>
    <w:rsid w:val="00F50691"/>
    <w:rsid w:val="00F50849"/>
    <w:rsid w:val="00F50BF3"/>
    <w:rsid w:val="00F513BA"/>
    <w:rsid w:val="00F51447"/>
    <w:rsid w:val="00F514EF"/>
    <w:rsid w:val="00F516F4"/>
    <w:rsid w:val="00F51D70"/>
    <w:rsid w:val="00F51DF2"/>
    <w:rsid w:val="00F51F1E"/>
    <w:rsid w:val="00F524CD"/>
    <w:rsid w:val="00F52756"/>
    <w:rsid w:val="00F52A47"/>
    <w:rsid w:val="00F52A4B"/>
    <w:rsid w:val="00F52BC1"/>
    <w:rsid w:val="00F52C6C"/>
    <w:rsid w:val="00F52FA8"/>
    <w:rsid w:val="00F5372B"/>
    <w:rsid w:val="00F5388A"/>
    <w:rsid w:val="00F538A3"/>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9F"/>
    <w:rsid w:val="00F65C04"/>
    <w:rsid w:val="00F660B8"/>
    <w:rsid w:val="00F664DA"/>
    <w:rsid w:val="00F669E3"/>
    <w:rsid w:val="00F66B1A"/>
    <w:rsid w:val="00F66DD7"/>
    <w:rsid w:val="00F675DD"/>
    <w:rsid w:val="00F67A85"/>
    <w:rsid w:val="00F70D93"/>
    <w:rsid w:val="00F70FF9"/>
    <w:rsid w:val="00F71026"/>
    <w:rsid w:val="00F71042"/>
    <w:rsid w:val="00F710A0"/>
    <w:rsid w:val="00F71400"/>
    <w:rsid w:val="00F71976"/>
    <w:rsid w:val="00F71A99"/>
    <w:rsid w:val="00F71C4F"/>
    <w:rsid w:val="00F71DDF"/>
    <w:rsid w:val="00F71EA2"/>
    <w:rsid w:val="00F71EBE"/>
    <w:rsid w:val="00F71F79"/>
    <w:rsid w:val="00F72106"/>
    <w:rsid w:val="00F721A1"/>
    <w:rsid w:val="00F724E3"/>
    <w:rsid w:val="00F727AA"/>
    <w:rsid w:val="00F729CA"/>
    <w:rsid w:val="00F72C94"/>
    <w:rsid w:val="00F72D42"/>
    <w:rsid w:val="00F7368C"/>
    <w:rsid w:val="00F73D87"/>
    <w:rsid w:val="00F73E55"/>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4A3"/>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B01"/>
    <w:rsid w:val="00F83F91"/>
    <w:rsid w:val="00F84232"/>
    <w:rsid w:val="00F84849"/>
    <w:rsid w:val="00F848C4"/>
    <w:rsid w:val="00F849D7"/>
    <w:rsid w:val="00F84A20"/>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9BF"/>
    <w:rsid w:val="00F86B20"/>
    <w:rsid w:val="00F86C43"/>
    <w:rsid w:val="00F86E03"/>
    <w:rsid w:val="00F86E1F"/>
    <w:rsid w:val="00F8718E"/>
    <w:rsid w:val="00F87201"/>
    <w:rsid w:val="00F87317"/>
    <w:rsid w:val="00F879C6"/>
    <w:rsid w:val="00F87CB7"/>
    <w:rsid w:val="00F87D07"/>
    <w:rsid w:val="00F87D7F"/>
    <w:rsid w:val="00F87E13"/>
    <w:rsid w:val="00F87E81"/>
    <w:rsid w:val="00F90184"/>
    <w:rsid w:val="00F901EE"/>
    <w:rsid w:val="00F90391"/>
    <w:rsid w:val="00F9046C"/>
    <w:rsid w:val="00F906BB"/>
    <w:rsid w:val="00F90BEE"/>
    <w:rsid w:val="00F90C86"/>
    <w:rsid w:val="00F90FD6"/>
    <w:rsid w:val="00F910E4"/>
    <w:rsid w:val="00F912B6"/>
    <w:rsid w:val="00F915AB"/>
    <w:rsid w:val="00F9174D"/>
    <w:rsid w:val="00F91906"/>
    <w:rsid w:val="00F91CA2"/>
    <w:rsid w:val="00F91DAB"/>
    <w:rsid w:val="00F91DAC"/>
    <w:rsid w:val="00F91FE0"/>
    <w:rsid w:val="00F92174"/>
    <w:rsid w:val="00F923DB"/>
    <w:rsid w:val="00F92725"/>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DFE"/>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CBF"/>
    <w:rsid w:val="00FA1D8F"/>
    <w:rsid w:val="00FA2002"/>
    <w:rsid w:val="00FA2526"/>
    <w:rsid w:val="00FA265E"/>
    <w:rsid w:val="00FA2AB0"/>
    <w:rsid w:val="00FA373E"/>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16C"/>
    <w:rsid w:val="00FB0304"/>
    <w:rsid w:val="00FB0443"/>
    <w:rsid w:val="00FB097A"/>
    <w:rsid w:val="00FB0CE4"/>
    <w:rsid w:val="00FB114F"/>
    <w:rsid w:val="00FB11A4"/>
    <w:rsid w:val="00FB11A6"/>
    <w:rsid w:val="00FB1352"/>
    <w:rsid w:val="00FB15D5"/>
    <w:rsid w:val="00FB1694"/>
    <w:rsid w:val="00FB18E8"/>
    <w:rsid w:val="00FB18E9"/>
    <w:rsid w:val="00FB19D8"/>
    <w:rsid w:val="00FB1DCF"/>
    <w:rsid w:val="00FB2073"/>
    <w:rsid w:val="00FB22E5"/>
    <w:rsid w:val="00FB2796"/>
    <w:rsid w:val="00FB2864"/>
    <w:rsid w:val="00FB2E28"/>
    <w:rsid w:val="00FB2E61"/>
    <w:rsid w:val="00FB2F94"/>
    <w:rsid w:val="00FB3301"/>
    <w:rsid w:val="00FB3754"/>
    <w:rsid w:val="00FB381C"/>
    <w:rsid w:val="00FB3CBD"/>
    <w:rsid w:val="00FB3CD6"/>
    <w:rsid w:val="00FB4065"/>
    <w:rsid w:val="00FB4760"/>
    <w:rsid w:val="00FB47B5"/>
    <w:rsid w:val="00FB4A2C"/>
    <w:rsid w:val="00FB4E96"/>
    <w:rsid w:val="00FB52FD"/>
    <w:rsid w:val="00FB5628"/>
    <w:rsid w:val="00FB57A7"/>
    <w:rsid w:val="00FB5A6F"/>
    <w:rsid w:val="00FB612F"/>
    <w:rsid w:val="00FB6401"/>
    <w:rsid w:val="00FB67B2"/>
    <w:rsid w:val="00FB68CE"/>
    <w:rsid w:val="00FB6B9D"/>
    <w:rsid w:val="00FB6F9E"/>
    <w:rsid w:val="00FB72CB"/>
    <w:rsid w:val="00FB7390"/>
    <w:rsid w:val="00FB76E1"/>
    <w:rsid w:val="00FB77BB"/>
    <w:rsid w:val="00FB7A9C"/>
    <w:rsid w:val="00FC0188"/>
    <w:rsid w:val="00FC022F"/>
    <w:rsid w:val="00FC02D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6E6"/>
    <w:rsid w:val="00FC47D1"/>
    <w:rsid w:val="00FC4CA4"/>
    <w:rsid w:val="00FC4D8B"/>
    <w:rsid w:val="00FC545C"/>
    <w:rsid w:val="00FC54BA"/>
    <w:rsid w:val="00FC553E"/>
    <w:rsid w:val="00FC55BB"/>
    <w:rsid w:val="00FC5958"/>
    <w:rsid w:val="00FC60B6"/>
    <w:rsid w:val="00FC65A0"/>
    <w:rsid w:val="00FC692A"/>
    <w:rsid w:val="00FC6B41"/>
    <w:rsid w:val="00FC7308"/>
    <w:rsid w:val="00FC7554"/>
    <w:rsid w:val="00FC76A7"/>
    <w:rsid w:val="00FC7896"/>
    <w:rsid w:val="00FC7F93"/>
    <w:rsid w:val="00FC7FBF"/>
    <w:rsid w:val="00FD091C"/>
    <w:rsid w:val="00FD0A42"/>
    <w:rsid w:val="00FD10D2"/>
    <w:rsid w:val="00FD111E"/>
    <w:rsid w:val="00FD14DF"/>
    <w:rsid w:val="00FD14E4"/>
    <w:rsid w:val="00FD1AC8"/>
    <w:rsid w:val="00FD2804"/>
    <w:rsid w:val="00FD282A"/>
    <w:rsid w:val="00FD2A71"/>
    <w:rsid w:val="00FD2F55"/>
    <w:rsid w:val="00FD305B"/>
    <w:rsid w:val="00FD33B3"/>
    <w:rsid w:val="00FD38AF"/>
    <w:rsid w:val="00FD3905"/>
    <w:rsid w:val="00FD401B"/>
    <w:rsid w:val="00FD4124"/>
    <w:rsid w:val="00FD4620"/>
    <w:rsid w:val="00FD48FE"/>
    <w:rsid w:val="00FD4CC0"/>
    <w:rsid w:val="00FD4FF1"/>
    <w:rsid w:val="00FD5502"/>
    <w:rsid w:val="00FD5EFB"/>
    <w:rsid w:val="00FD6075"/>
    <w:rsid w:val="00FD6318"/>
    <w:rsid w:val="00FD6556"/>
    <w:rsid w:val="00FD69A2"/>
    <w:rsid w:val="00FD6A3D"/>
    <w:rsid w:val="00FD6F9D"/>
    <w:rsid w:val="00FD7001"/>
    <w:rsid w:val="00FD7240"/>
    <w:rsid w:val="00FD72D9"/>
    <w:rsid w:val="00FD73AE"/>
    <w:rsid w:val="00FD78EF"/>
    <w:rsid w:val="00FD793F"/>
    <w:rsid w:val="00FD7971"/>
    <w:rsid w:val="00FD7D1F"/>
    <w:rsid w:val="00FD7F3E"/>
    <w:rsid w:val="00FD7F6A"/>
    <w:rsid w:val="00FE04B6"/>
    <w:rsid w:val="00FE05E5"/>
    <w:rsid w:val="00FE0657"/>
    <w:rsid w:val="00FE0851"/>
    <w:rsid w:val="00FE15A9"/>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8F1"/>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5AD"/>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3B"/>
    <w:rsid w:val="00FF4FCD"/>
    <w:rsid w:val="00FF5026"/>
    <w:rsid w:val="00FF5173"/>
    <w:rsid w:val="00FF51D0"/>
    <w:rsid w:val="00FF52CC"/>
    <w:rsid w:val="00FF52E3"/>
    <w:rsid w:val="00FF558F"/>
    <w:rsid w:val="00FF5618"/>
    <w:rsid w:val="00FF5B21"/>
    <w:rsid w:val="00FF5EFE"/>
    <w:rsid w:val="00FF609A"/>
    <w:rsid w:val="00FF6A39"/>
    <w:rsid w:val="00FF6CF6"/>
    <w:rsid w:val="00FF707C"/>
    <w:rsid w:val="00FF72E4"/>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0C833"/>
  <w15:chartTrackingRefBased/>
  <w15:docId w15:val="{CEDC1C5D-45BA-4DA7-A8C2-2C0CCDA40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3374"/>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831492"/>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N1">
    <w:name w:val="N1"/>
    <w:basedOn w:val="Normal"/>
    <w:link w:val="N1Char"/>
    <w:qFormat/>
    <w:rsid w:val="00831492"/>
    <w:pPr>
      <w:overflowPunct/>
      <w:autoSpaceDE/>
      <w:autoSpaceDN/>
      <w:adjustRightInd/>
      <w:spacing w:before="0" w:after="0"/>
      <w:ind w:left="634"/>
      <w:jc w:val="left"/>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31492"/>
    <w:rPr>
      <w:rFonts w:asciiTheme="minorHAnsi" w:eastAsiaTheme="minorEastAsia" w:hAnsiTheme="minorHAnsi" w:cstheme="minorHAnsi"/>
      <w:sz w:val="22"/>
      <w:szCs w:val="22"/>
      <w:lang w:eastAsia="ko-KR" w:bidi="hi-IN"/>
    </w:rPr>
  </w:style>
  <w:style w:type="table" w:styleId="GridTable4-Accent1">
    <w:name w:val="Grid Table 4 Accent 1"/>
    <w:basedOn w:val="TableNormal"/>
    <w:uiPriority w:val="49"/>
    <w:rsid w:val="002D153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5">
    <w:name w:val="Grid Table 1 Light Accent 5"/>
    <w:basedOn w:val="TableNormal"/>
    <w:uiPriority w:val="46"/>
    <w:rsid w:val="003701D7"/>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05CC4"/>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003022">
      <w:bodyDiv w:val="1"/>
      <w:marLeft w:val="0"/>
      <w:marRight w:val="0"/>
      <w:marTop w:val="0"/>
      <w:marBottom w:val="0"/>
      <w:divBdr>
        <w:top w:val="none" w:sz="0" w:space="0" w:color="auto"/>
        <w:left w:val="none" w:sz="0" w:space="0" w:color="auto"/>
        <w:bottom w:val="none" w:sz="0" w:space="0" w:color="auto"/>
        <w:right w:val="none" w:sz="0" w:space="0" w:color="auto"/>
      </w:divBdr>
      <w:divsChild>
        <w:div w:id="1960335031">
          <w:marLeft w:val="360"/>
          <w:marRight w:val="0"/>
          <w:marTop w:val="240"/>
          <w:marBottom w:val="0"/>
          <w:divBdr>
            <w:top w:val="none" w:sz="0" w:space="0" w:color="auto"/>
            <w:left w:val="none" w:sz="0" w:space="0" w:color="auto"/>
            <w:bottom w:val="none" w:sz="0" w:space="0" w:color="auto"/>
            <w:right w:val="none" w:sz="0" w:space="0" w:color="auto"/>
          </w:divBdr>
        </w:div>
        <w:div w:id="180461517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343458">
      <w:bodyDiv w:val="1"/>
      <w:marLeft w:val="0"/>
      <w:marRight w:val="0"/>
      <w:marTop w:val="0"/>
      <w:marBottom w:val="0"/>
      <w:divBdr>
        <w:top w:val="none" w:sz="0" w:space="0" w:color="auto"/>
        <w:left w:val="none" w:sz="0" w:space="0" w:color="auto"/>
        <w:bottom w:val="none" w:sz="0" w:space="0" w:color="auto"/>
        <w:right w:val="none" w:sz="0" w:space="0" w:color="auto"/>
      </w:divBdr>
      <w:divsChild>
        <w:div w:id="2121759746">
          <w:marLeft w:val="1080"/>
          <w:marRight w:val="0"/>
          <w:marTop w:val="100"/>
          <w:marBottom w:val="0"/>
          <w:divBdr>
            <w:top w:val="none" w:sz="0" w:space="0" w:color="auto"/>
            <w:left w:val="none" w:sz="0" w:space="0" w:color="auto"/>
            <w:bottom w:val="none" w:sz="0" w:space="0" w:color="auto"/>
            <w:right w:val="none" w:sz="0" w:space="0" w:color="auto"/>
          </w:divBdr>
        </w:div>
        <w:div w:id="1789741527">
          <w:marLeft w:val="1800"/>
          <w:marRight w:val="0"/>
          <w:marTop w:val="100"/>
          <w:marBottom w:val="0"/>
          <w:divBdr>
            <w:top w:val="none" w:sz="0" w:space="0" w:color="auto"/>
            <w:left w:val="none" w:sz="0" w:space="0" w:color="auto"/>
            <w:bottom w:val="none" w:sz="0" w:space="0" w:color="auto"/>
            <w:right w:val="none" w:sz="0" w:space="0" w:color="auto"/>
          </w:divBdr>
        </w:div>
        <w:div w:id="2089689546">
          <w:marLeft w:val="252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2362700">
      <w:bodyDiv w:val="1"/>
      <w:marLeft w:val="0"/>
      <w:marRight w:val="0"/>
      <w:marTop w:val="0"/>
      <w:marBottom w:val="0"/>
      <w:divBdr>
        <w:top w:val="none" w:sz="0" w:space="0" w:color="auto"/>
        <w:left w:val="none" w:sz="0" w:space="0" w:color="auto"/>
        <w:bottom w:val="none" w:sz="0" w:space="0" w:color="auto"/>
        <w:right w:val="none" w:sz="0" w:space="0" w:color="auto"/>
      </w:divBdr>
      <w:divsChild>
        <w:div w:id="1458258157">
          <w:marLeft w:val="360"/>
          <w:marRight w:val="0"/>
          <w:marTop w:val="24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3282686">
      <w:bodyDiv w:val="1"/>
      <w:marLeft w:val="0"/>
      <w:marRight w:val="0"/>
      <w:marTop w:val="0"/>
      <w:marBottom w:val="0"/>
      <w:divBdr>
        <w:top w:val="none" w:sz="0" w:space="0" w:color="auto"/>
        <w:left w:val="none" w:sz="0" w:space="0" w:color="auto"/>
        <w:bottom w:val="none" w:sz="0" w:space="0" w:color="auto"/>
        <w:right w:val="none" w:sz="0" w:space="0" w:color="auto"/>
      </w:divBdr>
      <w:divsChild>
        <w:div w:id="563029095">
          <w:marLeft w:val="1800"/>
          <w:marRight w:val="0"/>
          <w:marTop w:val="100"/>
          <w:marBottom w:val="0"/>
          <w:divBdr>
            <w:top w:val="none" w:sz="0" w:space="0" w:color="auto"/>
            <w:left w:val="none" w:sz="0" w:space="0" w:color="auto"/>
            <w:bottom w:val="none" w:sz="0" w:space="0" w:color="auto"/>
            <w:right w:val="none" w:sz="0" w:space="0" w:color="auto"/>
          </w:divBdr>
        </w:div>
        <w:div w:id="1571231880">
          <w:marLeft w:val="2520"/>
          <w:marRight w:val="0"/>
          <w:marTop w:val="100"/>
          <w:marBottom w:val="0"/>
          <w:divBdr>
            <w:top w:val="none" w:sz="0" w:space="0" w:color="auto"/>
            <w:left w:val="none" w:sz="0" w:space="0" w:color="auto"/>
            <w:bottom w:val="none" w:sz="0" w:space="0" w:color="auto"/>
            <w:right w:val="none" w:sz="0" w:space="0" w:color="auto"/>
          </w:divBdr>
        </w:div>
        <w:div w:id="142242697">
          <w:marLeft w:val="2520"/>
          <w:marRight w:val="0"/>
          <w:marTop w:val="100"/>
          <w:marBottom w:val="0"/>
          <w:divBdr>
            <w:top w:val="none" w:sz="0" w:space="0" w:color="auto"/>
            <w:left w:val="none" w:sz="0" w:space="0" w:color="auto"/>
            <w:bottom w:val="none" w:sz="0" w:space="0" w:color="auto"/>
            <w:right w:val="none" w:sz="0" w:space="0" w:color="auto"/>
          </w:divBdr>
        </w:div>
        <w:div w:id="1478255584">
          <w:marLeft w:val="1800"/>
          <w:marRight w:val="0"/>
          <w:marTop w:val="100"/>
          <w:marBottom w:val="0"/>
          <w:divBdr>
            <w:top w:val="none" w:sz="0" w:space="0" w:color="auto"/>
            <w:left w:val="none" w:sz="0" w:space="0" w:color="auto"/>
            <w:bottom w:val="none" w:sz="0" w:space="0" w:color="auto"/>
            <w:right w:val="none" w:sz="0" w:space="0" w:color="auto"/>
          </w:divBdr>
        </w:div>
        <w:div w:id="16779988">
          <w:marLeft w:val="252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667493BB-F35A-4C58-9436-71F413646CFA}">
  <ds:schemaRefs>
    <ds:schemaRef ds:uri="http://schemas.openxmlformats.org/officeDocument/2006/bibliography"/>
  </ds:schemaRefs>
</ds:datastoreItem>
</file>

<file path=customXml/itemProps3.xml><?xml version="1.0" encoding="utf-8"?>
<ds:datastoreItem xmlns:ds="http://schemas.openxmlformats.org/officeDocument/2006/customXml" ds:itemID="{F0E7086A-B3FE-4D5A-8E56-8C1290ACB4D2}">
  <ds:schemaRefs>
    <ds:schemaRef ds:uri="http://schemas.openxmlformats.org/officeDocument/2006/bibliography"/>
  </ds:schemaRefs>
</ds:datastoreItem>
</file>

<file path=customXml/itemProps4.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073F1A2-0ADC-49C1-ABA5-FF51320E1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2395</Words>
  <Characters>13652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2020-02-14T16:56:00Z</cp:lastPrinted>
  <dcterms:created xsi:type="dcterms:W3CDTF">2021-10-22T18:25:00Z</dcterms:created>
  <dcterms:modified xsi:type="dcterms:W3CDTF">2021-10-22T18:39:00Z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fafe7c2e-d9c7-4467-a99d-485adf5eb278</vt:lpwstr>
  </property>
  <property fmtid="{D5CDD505-2E9C-101B-9397-08002B2CF9AE}" pid="4" name="CTP_TimeStamp">
    <vt:lpwstr>2020-02-14 19:34:00Z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